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DDE99" w14:textId="77777777" w:rsidR="00910B5F" w:rsidRPr="0000243C" w:rsidRDefault="00910B5F" w:rsidP="00666A74">
      <w:pPr>
        <w:rPr>
          <w:rFonts w:cs="Arial"/>
        </w:rPr>
      </w:pPr>
    </w:p>
    <w:p w14:paraId="3D514E54" w14:textId="5D38644E" w:rsidR="001D2084" w:rsidRPr="0000243C" w:rsidRDefault="001D2084" w:rsidP="00666A74">
      <w:pPr>
        <w:spacing w:before="65"/>
        <w:ind w:left="107"/>
        <w:jc w:val="both"/>
        <w:rPr>
          <w:rFonts w:cs="Arial"/>
        </w:rPr>
      </w:pPr>
    </w:p>
    <w:p w14:paraId="7336AF93" w14:textId="77777777" w:rsidR="00910B5F" w:rsidRPr="0025231D" w:rsidRDefault="00566445" w:rsidP="00666A74">
      <w:pPr>
        <w:tabs>
          <w:tab w:val="left" w:pos="0"/>
          <w:tab w:val="left" w:pos="90"/>
        </w:tabs>
        <w:jc w:val="both"/>
        <w:rPr>
          <w:rFonts w:eastAsia="Tahoma" w:cs="Arial"/>
        </w:rPr>
      </w:pPr>
      <w:r w:rsidRPr="001C2598">
        <w:rPr>
          <w:rFonts w:cs="Arial"/>
          <w:b/>
        </w:rPr>
        <w:t xml:space="preserve">To: </w:t>
      </w:r>
      <w:r w:rsidRPr="001C2598">
        <w:rPr>
          <w:rFonts w:cs="Arial"/>
          <w:b/>
        </w:rPr>
        <w:tab/>
      </w:r>
      <w:r w:rsidRPr="001C2598">
        <w:rPr>
          <w:rFonts w:cs="Arial"/>
          <w:b/>
        </w:rPr>
        <w:tab/>
      </w:r>
      <w:r w:rsidRPr="0025231D">
        <w:rPr>
          <w:rFonts w:cs="Arial"/>
        </w:rPr>
        <w:t>CMU Researchers</w:t>
      </w:r>
    </w:p>
    <w:p w14:paraId="13FA8A0C" w14:textId="77777777" w:rsidR="004918B2" w:rsidRPr="0025231D" w:rsidRDefault="004918B2" w:rsidP="00666A74">
      <w:pPr>
        <w:tabs>
          <w:tab w:val="left" w:pos="0"/>
          <w:tab w:val="left" w:pos="1440"/>
          <w:tab w:val="left" w:pos="10080"/>
        </w:tabs>
        <w:rPr>
          <w:rFonts w:cs="Arial"/>
        </w:rPr>
      </w:pPr>
      <w:r w:rsidRPr="0025231D">
        <w:rPr>
          <w:rFonts w:cs="Arial"/>
          <w:b/>
        </w:rPr>
        <w:t>From:</w:t>
      </w:r>
      <w:r w:rsidRPr="0025231D">
        <w:rPr>
          <w:rFonts w:cs="Arial"/>
        </w:rPr>
        <w:tab/>
      </w:r>
      <w:r w:rsidR="00566445" w:rsidRPr="0025231D">
        <w:rPr>
          <w:rFonts w:cs="Arial"/>
        </w:rPr>
        <w:t xml:space="preserve">Prof. </w:t>
      </w:r>
      <w:r w:rsidR="00910B5F" w:rsidRPr="0025231D">
        <w:rPr>
          <w:rFonts w:cs="Arial"/>
        </w:rPr>
        <w:t xml:space="preserve">Burak Ozdoganlar, </w:t>
      </w:r>
      <w:r w:rsidR="00566445" w:rsidRPr="0025231D">
        <w:rPr>
          <w:rFonts w:cs="Arial"/>
        </w:rPr>
        <w:t xml:space="preserve">PITA </w:t>
      </w:r>
      <w:r w:rsidR="00910B5F" w:rsidRPr="0025231D">
        <w:rPr>
          <w:rFonts w:cs="Arial"/>
        </w:rPr>
        <w:t>Co-Director</w:t>
      </w:r>
      <w:r w:rsidR="00566445" w:rsidRPr="0025231D">
        <w:rPr>
          <w:rFonts w:cs="Arial"/>
        </w:rPr>
        <w:t>,</w:t>
      </w:r>
      <w:r w:rsidR="00910B5F" w:rsidRPr="0025231D">
        <w:rPr>
          <w:rFonts w:cs="Arial"/>
        </w:rPr>
        <w:t xml:space="preserve"> and Colleen Mantini, Associate</w:t>
      </w:r>
      <w:r w:rsidRPr="0025231D">
        <w:rPr>
          <w:rFonts w:cs="Arial"/>
        </w:rPr>
        <w:t xml:space="preserve"> </w:t>
      </w:r>
      <w:r w:rsidR="00910B5F" w:rsidRPr="0025231D">
        <w:rPr>
          <w:rFonts w:cs="Arial"/>
        </w:rPr>
        <w:t xml:space="preserve">Director </w:t>
      </w:r>
    </w:p>
    <w:p w14:paraId="0D8EBAB7" w14:textId="26870B72" w:rsidR="004918B2" w:rsidRPr="0025231D" w:rsidRDefault="00910B5F" w:rsidP="00666A74">
      <w:pPr>
        <w:tabs>
          <w:tab w:val="left" w:pos="0"/>
          <w:tab w:val="left" w:pos="1440"/>
          <w:tab w:val="left" w:pos="10080"/>
        </w:tabs>
        <w:rPr>
          <w:rFonts w:cs="Arial"/>
        </w:rPr>
      </w:pPr>
      <w:r w:rsidRPr="0025231D">
        <w:rPr>
          <w:rFonts w:cs="Arial"/>
          <w:b/>
        </w:rPr>
        <w:t>Date:</w:t>
      </w:r>
      <w:r w:rsidR="008C5551" w:rsidRPr="0025231D">
        <w:rPr>
          <w:rFonts w:cs="Arial"/>
        </w:rPr>
        <w:tab/>
      </w:r>
      <w:r w:rsidR="00814C0C" w:rsidRPr="0025231D">
        <w:rPr>
          <w:rFonts w:cs="Arial"/>
        </w:rPr>
        <w:t>Nov.</w:t>
      </w:r>
      <w:r w:rsidR="0025231D" w:rsidRPr="0025231D">
        <w:rPr>
          <w:rFonts w:cs="Arial"/>
        </w:rPr>
        <w:t xml:space="preserve"> 18</w:t>
      </w:r>
      <w:r w:rsidR="00BB02A2" w:rsidRPr="0025231D">
        <w:rPr>
          <w:rFonts w:cs="Arial"/>
        </w:rPr>
        <w:t>, 202</w:t>
      </w:r>
      <w:r w:rsidR="00773520" w:rsidRPr="0025231D">
        <w:rPr>
          <w:rFonts w:cs="Arial"/>
        </w:rPr>
        <w:t>2</w:t>
      </w:r>
    </w:p>
    <w:p w14:paraId="379DB57B" w14:textId="7FDE22EF" w:rsidR="004918B2" w:rsidRPr="007C7A83" w:rsidRDefault="004918B2" w:rsidP="00666A74">
      <w:pPr>
        <w:tabs>
          <w:tab w:val="left" w:pos="0"/>
          <w:tab w:val="left" w:pos="1440"/>
          <w:tab w:val="left" w:pos="10080"/>
        </w:tabs>
        <w:rPr>
          <w:rFonts w:eastAsia="Tahoma" w:cs="Arial"/>
        </w:rPr>
      </w:pPr>
      <w:r w:rsidRPr="0025231D">
        <w:rPr>
          <w:rFonts w:cs="Arial"/>
          <w:b/>
        </w:rPr>
        <w:t>Subject:</w:t>
      </w:r>
      <w:r w:rsidRPr="0025231D">
        <w:rPr>
          <w:rFonts w:cs="Arial"/>
        </w:rPr>
        <w:tab/>
        <w:t xml:space="preserve">PITA Request for Proposals – Fiscal Year </w:t>
      </w:r>
      <w:r w:rsidR="00BB02A2" w:rsidRPr="0025231D">
        <w:rPr>
          <w:rFonts w:cs="Arial"/>
        </w:rPr>
        <w:t>202</w:t>
      </w:r>
      <w:r w:rsidR="00773520" w:rsidRPr="0025231D">
        <w:rPr>
          <w:rFonts w:cs="Arial"/>
        </w:rPr>
        <w:t>3</w:t>
      </w:r>
    </w:p>
    <w:p w14:paraId="3847EF99" w14:textId="77777777" w:rsidR="00910B5F" w:rsidRPr="007C7A83" w:rsidRDefault="00910B5F" w:rsidP="00666A74">
      <w:pPr>
        <w:spacing w:before="18"/>
        <w:rPr>
          <w:rFonts w:cs="Arial"/>
        </w:rPr>
      </w:pPr>
    </w:p>
    <w:p w14:paraId="0B6764EE" w14:textId="77777777" w:rsidR="00034A51" w:rsidRPr="007C7A83" w:rsidRDefault="00034A51" w:rsidP="00476CB1">
      <w:pPr>
        <w:widowControl/>
        <w:rPr>
          <w:rFonts w:cs="Arial"/>
          <w:b/>
        </w:rPr>
      </w:pPr>
      <w:r w:rsidRPr="007C7A83">
        <w:rPr>
          <w:rFonts w:cs="Arial"/>
          <w:b/>
        </w:rPr>
        <w:t>Summary:</w:t>
      </w:r>
    </w:p>
    <w:p w14:paraId="4DE9C58C" w14:textId="2AEBC5F9" w:rsidR="00034A51" w:rsidRPr="0025231D" w:rsidRDefault="00034A51" w:rsidP="0000243C">
      <w:pPr>
        <w:pStyle w:val="ListParagraph"/>
        <w:widowControl/>
        <w:numPr>
          <w:ilvl w:val="0"/>
          <w:numId w:val="9"/>
        </w:numPr>
        <w:rPr>
          <w:rFonts w:cs="Arial"/>
        </w:rPr>
      </w:pPr>
      <w:r w:rsidRPr="0025231D">
        <w:rPr>
          <w:rFonts w:cs="Arial"/>
        </w:rPr>
        <w:t xml:space="preserve">The deadline for the </w:t>
      </w:r>
      <w:r w:rsidR="004563BF" w:rsidRPr="0025231D">
        <w:rPr>
          <w:rFonts w:cs="Arial"/>
        </w:rPr>
        <w:t xml:space="preserve">proposal submissions </w:t>
      </w:r>
      <w:r w:rsidR="00D7064F" w:rsidRPr="0025231D">
        <w:rPr>
          <w:rFonts w:cs="Arial"/>
        </w:rPr>
        <w:t>is</w:t>
      </w:r>
      <w:r w:rsidR="00EE1372" w:rsidRPr="0025231D">
        <w:rPr>
          <w:rFonts w:cs="Arial"/>
        </w:rPr>
        <w:t xml:space="preserve"> </w:t>
      </w:r>
      <w:r w:rsidR="0025231D">
        <w:rPr>
          <w:rFonts w:cs="Arial"/>
        </w:rPr>
        <w:t xml:space="preserve">Friday, Jan. 13, 2023 </w:t>
      </w:r>
      <w:r w:rsidRPr="0025231D">
        <w:rPr>
          <w:rFonts w:cs="Arial"/>
        </w:rPr>
        <w:t>(</w:t>
      </w:r>
      <w:r w:rsidR="007C7A83" w:rsidRPr="0025231D">
        <w:rPr>
          <w:rFonts w:cs="Arial"/>
        </w:rPr>
        <w:t>5:00</w:t>
      </w:r>
      <w:r w:rsidRPr="0025231D">
        <w:rPr>
          <w:rFonts w:cs="Arial"/>
        </w:rPr>
        <w:t xml:space="preserve"> pm).</w:t>
      </w:r>
    </w:p>
    <w:p w14:paraId="7661D064" w14:textId="0DAC9717" w:rsidR="00034A51" w:rsidRPr="001C2598" w:rsidRDefault="00C2259A" w:rsidP="0000243C">
      <w:pPr>
        <w:pStyle w:val="ListParagraph"/>
        <w:widowControl/>
        <w:numPr>
          <w:ilvl w:val="0"/>
          <w:numId w:val="9"/>
        </w:numPr>
        <w:rPr>
          <w:rFonts w:cs="Arial"/>
        </w:rPr>
      </w:pPr>
      <w:r w:rsidRPr="001C2598">
        <w:rPr>
          <w:rFonts w:cs="Arial"/>
        </w:rPr>
        <w:t>P</w:t>
      </w:r>
      <w:r w:rsidR="00034A51" w:rsidRPr="001C2598">
        <w:rPr>
          <w:rFonts w:cs="Arial"/>
        </w:rPr>
        <w:t>r</w:t>
      </w:r>
      <w:r w:rsidR="00A12909" w:rsidRPr="001C2598">
        <w:rPr>
          <w:rFonts w:cs="Arial"/>
        </w:rPr>
        <w:t>oposal, budget</w:t>
      </w:r>
      <w:r w:rsidRPr="001C2598">
        <w:rPr>
          <w:rFonts w:cs="Arial"/>
        </w:rPr>
        <w:t xml:space="preserve"> and commitment letters may be submitted online.</w:t>
      </w:r>
    </w:p>
    <w:p w14:paraId="2C86AF5C" w14:textId="69AACEF4" w:rsidR="00034A51" w:rsidRPr="001C2598" w:rsidRDefault="00E9463E" w:rsidP="00476CB1">
      <w:pPr>
        <w:widowControl/>
        <w:rPr>
          <w:rFonts w:cs="Arial"/>
        </w:rPr>
      </w:pPr>
      <w:r w:rsidRPr="001C2598">
        <w:rPr>
          <w:rFonts w:cs="Arial"/>
          <w:noProof/>
        </w:rPr>
        <mc:AlternateContent>
          <mc:Choice Requires="wps">
            <w:drawing>
              <wp:anchor distT="0" distB="0" distL="114300" distR="114300" simplePos="0" relativeHeight="251660288" behindDoc="0" locked="0" layoutInCell="1" allowOverlap="1" wp14:anchorId="58D246FF" wp14:editId="5175A138">
                <wp:simplePos x="0" y="0"/>
                <wp:positionH relativeFrom="column">
                  <wp:posOffset>6790</wp:posOffset>
                </wp:positionH>
                <wp:positionV relativeFrom="paragraph">
                  <wp:posOffset>103870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9EB9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8.2pt" to="504.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IwtgEAAMMDAAAOAAAAZHJzL2Uyb0RvYy54bWysU8GOEzEMvSPxD1HudKYVWq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" strokecolor="#4579b8 [3044]"/>
            </w:pict>
          </mc:Fallback>
        </mc:AlternateContent>
      </w:r>
    </w:p>
    <w:p w14:paraId="3B4346CA" w14:textId="21B92738" w:rsidR="00346F90" w:rsidRPr="001C2598" w:rsidRDefault="0053158D" w:rsidP="00476CB1">
      <w:pPr>
        <w:widowControl/>
        <w:rPr>
          <w:rFonts w:cs="Arial"/>
          <w:b/>
        </w:rPr>
      </w:pPr>
      <w:r w:rsidRPr="001C2598">
        <w:rPr>
          <w:rFonts w:cs="Arial"/>
          <w:b/>
        </w:rPr>
        <w:t xml:space="preserve">Background </w:t>
      </w:r>
    </w:p>
    <w:p w14:paraId="57225C38" w14:textId="409CF11D" w:rsidR="0053158D" w:rsidRPr="001C2598" w:rsidRDefault="0053158D" w:rsidP="00476CB1">
      <w:pPr>
        <w:widowControl/>
        <w:rPr>
          <w:rFonts w:cs="Arial"/>
        </w:rPr>
      </w:pPr>
      <w:r w:rsidRPr="001C2598">
        <w:rPr>
          <w:rFonts w:cs="Arial"/>
        </w:rPr>
        <w:t>The Pennsylvania Infrastructure Technology Alliance (PITA) is</w:t>
      </w:r>
      <w:r w:rsidR="00C15BF5" w:rsidRPr="001C2598">
        <w:rPr>
          <w:rFonts w:cs="Arial"/>
        </w:rPr>
        <w:t xml:space="preserve"> a</w:t>
      </w:r>
      <w:r w:rsidRPr="001C2598">
        <w:rPr>
          <w:rFonts w:cs="Arial"/>
        </w:rPr>
        <w:t xml:space="preserve"> </w:t>
      </w:r>
      <w:r w:rsidR="00563186" w:rsidRPr="001C2598">
        <w:rPr>
          <w:rFonts w:cs="Arial"/>
        </w:rPr>
        <w:t>collaboration</w:t>
      </w:r>
      <w:r w:rsidRPr="001C2598">
        <w:rPr>
          <w:rFonts w:cs="Arial"/>
        </w:rPr>
        <w:t xml:space="preserve"> among the Pennsylvania (PA) Department of Community and Economic Development (DCED), the Advanced Technology for Large Structural Systems (ATLSS) Engineering Research Center at Lehigh University, and the Engineering Research Accelerator at Carnegie Mellon University.  The mission of the PITA Program is to assist the Commonwealth of PA and its companies in increasing operating efficiency and enhancing economic development by:</w:t>
      </w:r>
    </w:p>
    <w:p w14:paraId="31C9A7A6" w14:textId="77777777" w:rsidR="0053158D" w:rsidRPr="001C2598" w:rsidRDefault="0053158D" w:rsidP="0053158D">
      <w:pPr>
        <w:pStyle w:val="Default"/>
        <w:ind w:left="1080" w:hanging="360"/>
        <w:jc w:val="both"/>
        <w:rPr>
          <w:rFonts w:asciiTheme="minorHAnsi" w:eastAsia="Tahoma" w:hAnsiTheme="minorHAnsi" w:cs="Arial"/>
          <w:color w:val="auto"/>
          <w:sz w:val="22"/>
          <w:szCs w:val="22"/>
        </w:rPr>
      </w:pPr>
      <w:r w:rsidRPr="001C2598">
        <w:rPr>
          <w:rFonts w:asciiTheme="minorHAnsi" w:eastAsia="Tahoma" w:hAnsiTheme="minorHAnsi" w:cs="Arial"/>
          <w:color w:val="auto"/>
          <w:sz w:val="22"/>
          <w:szCs w:val="22"/>
        </w:rPr>
        <w:t xml:space="preserve">1) Conducting technology development projects with PA companies; </w:t>
      </w:r>
    </w:p>
    <w:p w14:paraId="20315DE1" w14:textId="77777777" w:rsidR="0053158D" w:rsidRPr="001C2598" w:rsidRDefault="0053158D" w:rsidP="0053158D">
      <w:pPr>
        <w:pStyle w:val="Default"/>
        <w:ind w:left="1080" w:hanging="360"/>
        <w:jc w:val="both"/>
        <w:rPr>
          <w:rFonts w:asciiTheme="minorHAnsi" w:eastAsia="Tahoma" w:hAnsiTheme="minorHAnsi" w:cs="Arial"/>
          <w:color w:val="auto"/>
          <w:sz w:val="22"/>
          <w:szCs w:val="22"/>
        </w:rPr>
      </w:pPr>
      <w:r w:rsidRPr="001C2598">
        <w:rPr>
          <w:rFonts w:asciiTheme="minorHAnsi" w:eastAsia="Tahoma" w:hAnsiTheme="minorHAnsi" w:cs="Arial"/>
          <w:color w:val="auto"/>
          <w:sz w:val="22"/>
          <w:szCs w:val="22"/>
        </w:rPr>
        <w:t xml:space="preserve">2) Developing technology leading to new PA companies; </w:t>
      </w:r>
    </w:p>
    <w:p w14:paraId="20EB3AA9" w14:textId="77777777" w:rsidR="0053158D" w:rsidRPr="001C2598" w:rsidRDefault="0053158D" w:rsidP="0053158D">
      <w:pPr>
        <w:pStyle w:val="Default"/>
        <w:ind w:left="1080" w:hanging="360"/>
        <w:jc w:val="both"/>
        <w:rPr>
          <w:rFonts w:asciiTheme="minorHAnsi" w:eastAsia="Tahoma" w:hAnsiTheme="minorHAnsi" w:cs="Arial"/>
          <w:color w:val="auto"/>
          <w:sz w:val="22"/>
          <w:szCs w:val="22"/>
        </w:rPr>
      </w:pPr>
      <w:r w:rsidRPr="001C2598">
        <w:rPr>
          <w:rFonts w:asciiTheme="minorHAnsi" w:eastAsia="Tahoma" w:hAnsiTheme="minorHAnsi" w:cs="Arial"/>
          <w:color w:val="auto"/>
          <w:sz w:val="22"/>
          <w:szCs w:val="22"/>
        </w:rPr>
        <w:t xml:space="preserve">3) Conducting educational outreach programs for the benefit of PA companies and students; </w:t>
      </w:r>
    </w:p>
    <w:p w14:paraId="7B362887" w14:textId="77777777" w:rsidR="0053158D" w:rsidRPr="001C2598" w:rsidRDefault="0053158D" w:rsidP="0053158D">
      <w:pPr>
        <w:pStyle w:val="Default"/>
        <w:ind w:left="1080" w:hanging="360"/>
        <w:jc w:val="both"/>
        <w:rPr>
          <w:rFonts w:asciiTheme="minorHAnsi" w:eastAsia="Tahoma" w:hAnsiTheme="minorHAnsi" w:cs="Arial"/>
          <w:color w:val="auto"/>
          <w:sz w:val="22"/>
          <w:szCs w:val="22"/>
        </w:rPr>
      </w:pPr>
      <w:r w:rsidRPr="001C2598">
        <w:rPr>
          <w:rFonts w:asciiTheme="minorHAnsi" w:eastAsia="Tahoma" w:hAnsiTheme="minorHAnsi" w:cs="Arial"/>
          <w:color w:val="auto"/>
          <w:sz w:val="22"/>
          <w:szCs w:val="22"/>
        </w:rPr>
        <w:t xml:space="preserve">4) Seeding research and technology development projects that attract funding from other sources; </w:t>
      </w:r>
    </w:p>
    <w:p w14:paraId="67BDB9A7" w14:textId="77777777" w:rsidR="0053158D" w:rsidRPr="001C2598" w:rsidRDefault="0053158D" w:rsidP="0053158D">
      <w:pPr>
        <w:pStyle w:val="Default"/>
        <w:ind w:left="1080" w:hanging="360"/>
        <w:jc w:val="both"/>
        <w:rPr>
          <w:rFonts w:asciiTheme="minorHAnsi" w:eastAsia="Tahoma" w:hAnsiTheme="minorHAnsi" w:cs="Arial"/>
          <w:color w:val="auto"/>
          <w:sz w:val="22"/>
          <w:szCs w:val="22"/>
        </w:rPr>
      </w:pPr>
      <w:r w:rsidRPr="001C2598">
        <w:rPr>
          <w:rFonts w:asciiTheme="minorHAnsi" w:eastAsia="Tahoma" w:hAnsiTheme="minorHAnsi" w:cs="Arial"/>
          <w:color w:val="auto"/>
          <w:sz w:val="22"/>
          <w:szCs w:val="22"/>
        </w:rPr>
        <w:t xml:space="preserve">5) Creating an environment linking PA companies, agencies and students to increase the creation and retention of high paying jobs in the Commonwealth; and </w:t>
      </w:r>
    </w:p>
    <w:p w14:paraId="74882A2F" w14:textId="77777777" w:rsidR="0053158D" w:rsidRPr="001C2598" w:rsidRDefault="0053158D" w:rsidP="0053158D">
      <w:pPr>
        <w:pStyle w:val="Default"/>
        <w:ind w:left="1080" w:hanging="360"/>
        <w:jc w:val="both"/>
        <w:rPr>
          <w:rFonts w:asciiTheme="minorHAnsi" w:eastAsia="Tahoma" w:hAnsiTheme="minorHAnsi" w:cs="Arial"/>
          <w:color w:val="auto"/>
          <w:sz w:val="22"/>
          <w:szCs w:val="22"/>
        </w:rPr>
      </w:pPr>
      <w:r w:rsidRPr="001C2598">
        <w:rPr>
          <w:rFonts w:asciiTheme="minorHAnsi" w:eastAsia="Tahoma" w:hAnsiTheme="minorHAnsi" w:cs="Arial"/>
          <w:color w:val="auto"/>
          <w:sz w:val="22"/>
          <w:szCs w:val="22"/>
        </w:rPr>
        <w:t>6) Enabling PA universities to remain at the forefront of engineering research and education.</w:t>
      </w:r>
    </w:p>
    <w:p w14:paraId="0EFE47F6" w14:textId="77777777" w:rsidR="0053158D" w:rsidRPr="001C2598" w:rsidRDefault="0053158D" w:rsidP="00476CB1">
      <w:pPr>
        <w:widowControl/>
        <w:rPr>
          <w:rFonts w:cs="Arial"/>
        </w:rPr>
      </w:pPr>
    </w:p>
    <w:p w14:paraId="4C1B6A62" w14:textId="78830082" w:rsidR="0053158D" w:rsidRPr="001C2598" w:rsidRDefault="0053158D" w:rsidP="00476CB1">
      <w:pPr>
        <w:widowControl/>
        <w:rPr>
          <w:rFonts w:cs="Arial"/>
          <w:b/>
        </w:rPr>
      </w:pPr>
      <w:r w:rsidRPr="001C2598">
        <w:rPr>
          <w:rFonts w:cs="Arial"/>
          <w:b/>
        </w:rPr>
        <w:t xml:space="preserve">Call for Proposals </w:t>
      </w:r>
    </w:p>
    <w:p w14:paraId="3ABF9819" w14:textId="1DD9341C" w:rsidR="00910B5F" w:rsidRPr="0000243C" w:rsidRDefault="000734E8" w:rsidP="00476CB1">
      <w:pPr>
        <w:widowControl/>
        <w:rPr>
          <w:rFonts w:cs="Times New Roman"/>
        </w:rPr>
      </w:pPr>
      <w:r w:rsidRPr="0025231D">
        <w:rPr>
          <w:rFonts w:cs="Arial"/>
        </w:rPr>
        <w:t xml:space="preserve">PITA </w:t>
      </w:r>
      <w:r w:rsidR="00336050" w:rsidRPr="0025231D">
        <w:rPr>
          <w:rFonts w:cs="Arial"/>
        </w:rPr>
        <w:t>funding for FY2</w:t>
      </w:r>
      <w:r w:rsidR="00773520" w:rsidRPr="0025231D">
        <w:rPr>
          <w:rFonts w:cs="Arial"/>
        </w:rPr>
        <w:t>3</w:t>
      </w:r>
      <w:r w:rsidR="00910B5F" w:rsidRPr="0025231D">
        <w:rPr>
          <w:rFonts w:cs="Arial"/>
        </w:rPr>
        <w:t xml:space="preserve"> has bee</w:t>
      </w:r>
      <w:r w:rsidR="00894A75" w:rsidRPr="0025231D">
        <w:rPr>
          <w:rFonts w:cs="Arial"/>
        </w:rPr>
        <w:t xml:space="preserve">n provided to the </w:t>
      </w:r>
      <w:r w:rsidR="00A07703" w:rsidRPr="0025231D">
        <w:rPr>
          <w:rFonts w:cs="Arial"/>
        </w:rPr>
        <w:t>Engineering</w:t>
      </w:r>
      <w:r w:rsidR="00D847CA" w:rsidRPr="0025231D">
        <w:rPr>
          <w:rFonts w:cs="Arial"/>
        </w:rPr>
        <w:t xml:space="preserve"> Research </w:t>
      </w:r>
      <w:r w:rsidR="00894A75" w:rsidRPr="0025231D">
        <w:rPr>
          <w:rFonts w:cs="Arial"/>
        </w:rPr>
        <w:t xml:space="preserve">Accelerator </w:t>
      </w:r>
      <w:r w:rsidR="00910B5F" w:rsidRPr="0025231D">
        <w:rPr>
          <w:rFonts w:cs="Arial"/>
        </w:rPr>
        <w:t>at CMU by the Com</w:t>
      </w:r>
      <w:r w:rsidR="00894A75" w:rsidRPr="0025231D">
        <w:rPr>
          <w:rFonts w:cs="Arial"/>
        </w:rPr>
        <w:t xml:space="preserve">monwealth of Pennsylvania. </w:t>
      </w:r>
      <w:r w:rsidR="001B46E4" w:rsidRPr="0025231D">
        <w:rPr>
          <w:rFonts w:cs="Times New Roman"/>
        </w:rPr>
        <w:t>The Accelerator</w:t>
      </w:r>
      <w:r w:rsidR="00476CB1" w:rsidRPr="0025231D">
        <w:rPr>
          <w:rFonts w:cs="Times New Roman"/>
        </w:rPr>
        <w:t xml:space="preserve"> will b</w:t>
      </w:r>
      <w:r w:rsidRPr="0025231D">
        <w:rPr>
          <w:rFonts w:cs="Times New Roman"/>
        </w:rPr>
        <w:t xml:space="preserve">e accepting PITA proposals </w:t>
      </w:r>
      <w:r w:rsidR="00354C9E" w:rsidRPr="0025231D">
        <w:rPr>
          <w:rFonts w:cs="Times New Roman"/>
          <w:u w:val="single"/>
        </w:rPr>
        <w:t xml:space="preserve">beginning on </w:t>
      </w:r>
      <w:r w:rsidR="0025231D" w:rsidRPr="0025231D">
        <w:rPr>
          <w:rFonts w:cs="Times New Roman"/>
          <w:u w:val="single"/>
        </w:rPr>
        <w:t>Dec. 1</w:t>
      </w:r>
      <w:r w:rsidR="00DF575D" w:rsidRPr="0025231D">
        <w:rPr>
          <w:rFonts w:cs="Times New Roman"/>
          <w:u w:val="single"/>
        </w:rPr>
        <w:t>, 2022</w:t>
      </w:r>
      <w:r w:rsidR="00354C9E" w:rsidRPr="0025231D">
        <w:rPr>
          <w:rFonts w:cs="Times New Roman"/>
          <w:u w:val="single"/>
        </w:rPr>
        <w:t xml:space="preserve"> through </w:t>
      </w:r>
      <w:r w:rsidR="0025231D" w:rsidRPr="0025231D">
        <w:rPr>
          <w:rFonts w:cs="Times New Roman"/>
          <w:u w:val="single"/>
        </w:rPr>
        <w:t>Jan. 13</w:t>
      </w:r>
      <w:r w:rsidR="00336050" w:rsidRPr="0025231D">
        <w:rPr>
          <w:rFonts w:cs="Times New Roman"/>
          <w:u w:val="single"/>
        </w:rPr>
        <w:t>, 202</w:t>
      </w:r>
      <w:r w:rsidR="0025231D" w:rsidRPr="0025231D">
        <w:rPr>
          <w:rFonts w:cs="Times New Roman"/>
          <w:u w:val="single"/>
        </w:rPr>
        <w:t>3</w:t>
      </w:r>
      <w:r w:rsidR="007C7A83" w:rsidRPr="0025231D">
        <w:rPr>
          <w:rFonts w:cs="Times New Roman"/>
          <w:u w:val="single"/>
        </w:rPr>
        <w:t xml:space="preserve"> at 5:00 pm</w:t>
      </w:r>
      <w:r w:rsidR="00476CB1" w:rsidRPr="0025231D">
        <w:rPr>
          <w:rFonts w:cs="Times New Roman"/>
          <w:u w:val="single"/>
        </w:rPr>
        <w:t>.</w:t>
      </w:r>
      <w:r w:rsidR="00476CB1" w:rsidRPr="0025231D">
        <w:rPr>
          <w:rFonts w:cs="Times New Roman"/>
        </w:rPr>
        <w:t xml:space="preserve"> </w:t>
      </w:r>
      <w:r w:rsidR="00476CB1" w:rsidRPr="0025231D">
        <w:rPr>
          <w:rFonts w:cs="Times New Roman"/>
          <w:b/>
          <w:bCs/>
        </w:rPr>
        <w:t xml:space="preserve"> </w:t>
      </w:r>
      <w:r w:rsidR="00476CB1" w:rsidRPr="0025231D">
        <w:rPr>
          <w:rFonts w:cs="Times New Roman"/>
          <w:bCs/>
        </w:rPr>
        <w:t>The Technical Proposal Template must be submitted through an onlin</w:t>
      </w:r>
      <w:r w:rsidR="00A057EB" w:rsidRPr="0025231D">
        <w:rPr>
          <w:rFonts w:cs="Times New Roman"/>
          <w:bCs/>
        </w:rPr>
        <w:t>e form</w:t>
      </w:r>
      <w:r w:rsidR="001B46E4" w:rsidRPr="0025231D">
        <w:rPr>
          <w:rFonts w:cs="Times New Roman"/>
          <w:bCs/>
        </w:rPr>
        <w:t xml:space="preserve"> </w:t>
      </w:r>
      <w:r w:rsidR="00A057EB" w:rsidRPr="0025231D">
        <w:rPr>
          <w:rFonts w:cs="Times New Roman"/>
          <w:bCs/>
        </w:rPr>
        <w:t>on the PITA website (</w:t>
      </w:r>
      <w:hyperlink r:id="rId8" w:history="1">
        <w:r w:rsidR="002A6FC8" w:rsidRPr="0025231D">
          <w:rPr>
            <w:rStyle w:val="Hyperlink"/>
            <w:rFonts w:cs="Times New Roman"/>
            <w:bCs/>
          </w:rPr>
          <w:t>http://pitapa.org/</w:t>
        </w:r>
      </w:hyperlink>
      <w:r w:rsidR="00476CB1" w:rsidRPr="0025231D">
        <w:rPr>
          <w:rFonts w:cs="Times New Roman"/>
          <w:bCs/>
        </w:rPr>
        <w:t>)</w:t>
      </w:r>
      <w:r w:rsidR="002A6FC8" w:rsidRPr="0025231D">
        <w:rPr>
          <w:rFonts w:cs="Times New Roman"/>
          <w:bCs/>
        </w:rPr>
        <w:t>,</w:t>
      </w:r>
      <w:r w:rsidR="002A6FC8" w:rsidRPr="0025231D">
        <w:rPr>
          <w:rFonts w:cs="Times New Roman"/>
        </w:rPr>
        <w:t xml:space="preserve"> </w:t>
      </w:r>
      <w:r w:rsidR="00476CB1" w:rsidRPr="0025231D">
        <w:rPr>
          <w:rFonts w:cs="Times New Roman"/>
        </w:rPr>
        <w:t>with th</w:t>
      </w:r>
      <w:r w:rsidR="00BE400F" w:rsidRPr="0025231D">
        <w:rPr>
          <w:rFonts w:cs="Times New Roman"/>
        </w:rPr>
        <w:t>e PITA Budget Template</w:t>
      </w:r>
      <w:r w:rsidR="00E857C1" w:rsidRPr="0025231D">
        <w:rPr>
          <w:rFonts w:cs="Times New Roman"/>
        </w:rPr>
        <w:t xml:space="preserve">, </w:t>
      </w:r>
      <w:r w:rsidR="00E857C1" w:rsidRPr="0025231D">
        <w:rPr>
          <w:rFonts w:cstheme="minorHAnsi"/>
        </w:rPr>
        <w:t xml:space="preserve">Departmental Sign-Off Form </w:t>
      </w:r>
      <w:r w:rsidR="00476CB1" w:rsidRPr="0025231D">
        <w:rPr>
          <w:rFonts w:cs="Times New Roman"/>
        </w:rPr>
        <w:t>and industrial letter(s) of support uploaded</w:t>
      </w:r>
      <w:r w:rsidR="002A6FC8" w:rsidRPr="0025231D">
        <w:rPr>
          <w:rFonts w:cs="Times New Roman"/>
        </w:rPr>
        <w:t xml:space="preserve"> on the website as well</w:t>
      </w:r>
      <w:r w:rsidR="00476CB1" w:rsidRPr="0025231D">
        <w:rPr>
          <w:rFonts w:cs="Times New Roman"/>
        </w:rPr>
        <w:t>.</w:t>
      </w:r>
      <w:r w:rsidR="00476CB1" w:rsidRPr="0025231D">
        <w:rPr>
          <w:rFonts w:cs="Times New Roman"/>
          <w:b/>
        </w:rPr>
        <w:t xml:space="preserve">  </w:t>
      </w:r>
      <w:r w:rsidR="00920E06" w:rsidRPr="00E40A5D">
        <w:rPr>
          <w:rFonts w:cstheme="minorHAnsi"/>
        </w:rPr>
        <w:t>Please use your Carnegie Mellon email address when logging into the application portal.</w:t>
      </w:r>
      <w:r w:rsidR="003C01D0">
        <w:rPr>
          <w:rFonts w:cstheme="minorHAnsi"/>
        </w:rPr>
        <w:t xml:space="preserve">  Please contact </w:t>
      </w:r>
      <w:r w:rsidR="003C01D0">
        <w:rPr>
          <w:rFonts w:cstheme="minorHAnsi"/>
        </w:rPr>
        <w:t xml:space="preserve">Joy </w:t>
      </w:r>
      <w:proofErr w:type="spellStart"/>
      <w:r w:rsidR="003C01D0">
        <w:rPr>
          <w:rFonts w:cstheme="minorHAnsi"/>
        </w:rPr>
        <w:t>Leventon</w:t>
      </w:r>
      <w:proofErr w:type="spellEnd"/>
      <w:r w:rsidR="003C01D0">
        <w:rPr>
          <w:rFonts w:cstheme="minorHAnsi"/>
        </w:rPr>
        <w:t xml:space="preserve"> at </w:t>
      </w:r>
      <w:hyperlink r:id="rId9" w:history="1">
        <w:r w:rsidR="003C01D0" w:rsidRPr="00EF0B60">
          <w:rPr>
            <w:rStyle w:val="Hyperlink"/>
            <w:rFonts w:cstheme="minorHAnsi"/>
          </w:rPr>
          <w:t>jlevento@andrew.cmu.edu</w:t>
        </w:r>
      </w:hyperlink>
      <w:r w:rsidR="003C01D0">
        <w:rPr>
          <w:rFonts w:cstheme="minorHAnsi"/>
        </w:rPr>
        <w:t xml:space="preserve"> </w:t>
      </w:r>
      <w:r w:rsidR="00920E06" w:rsidRPr="0025231D">
        <w:rPr>
          <w:rFonts w:cstheme="minorHAnsi"/>
        </w:rPr>
        <w:t xml:space="preserve">to request access to the application portal if you are using a non-CMU email address. </w:t>
      </w:r>
      <w:r w:rsidR="002D2F16" w:rsidRPr="0025231D">
        <w:rPr>
          <w:rFonts w:cs="Arial"/>
        </w:rPr>
        <w:t>We</w:t>
      </w:r>
      <w:r w:rsidR="00910B5F" w:rsidRPr="0025231D">
        <w:rPr>
          <w:rFonts w:cs="Arial"/>
        </w:rPr>
        <w:t xml:space="preserve"> expect to issue approval memos for selected projects</w:t>
      </w:r>
      <w:r w:rsidR="00566445" w:rsidRPr="0025231D">
        <w:rPr>
          <w:rFonts w:cs="Arial"/>
        </w:rPr>
        <w:t xml:space="preserve"> </w:t>
      </w:r>
      <w:r w:rsidR="00930FE7" w:rsidRPr="0025231D">
        <w:rPr>
          <w:rFonts w:cs="Arial"/>
        </w:rPr>
        <w:t xml:space="preserve">by </w:t>
      </w:r>
      <w:r w:rsidR="003C01D0">
        <w:rPr>
          <w:rFonts w:cs="Arial"/>
        </w:rPr>
        <w:t>early/</w:t>
      </w:r>
      <w:proofErr w:type="spellStart"/>
      <w:r w:rsidR="0025231D" w:rsidRPr="0025231D">
        <w:rPr>
          <w:rFonts w:cs="Arial"/>
        </w:rPr>
        <w:t>mid</w:t>
      </w:r>
      <w:r w:rsidR="00BE4E91" w:rsidRPr="0025231D">
        <w:rPr>
          <w:rFonts w:cs="Arial"/>
        </w:rPr>
        <w:t xml:space="preserve"> February</w:t>
      </w:r>
      <w:proofErr w:type="spellEnd"/>
      <w:r w:rsidR="00CE1B8A" w:rsidRPr="0025231D">
        <w:rPr>
          <w:rFonts w:cs="Arial"/>
        </w:rPr>
        <w:t>.</w:t>
      </w:r>
    </w:p>
    <w:p w14:paraId="633AD6EA" w14:textId="77777777" w:rsidR="00910B5F" w:rsidRPr="0000243C" w:rsidRDefault="00910B5F" w:rsidP="00666A74">
      <w:pPr>
        <w:rPr>
          <w:rFonts w:cs="Arial"/>
        </w:rPr>
      </w:pPr>
    </w:p>
    <w:p w14:paraId="6353B50F" w14:textId="73BE8BB3" w:rsidR="001F0EDD" w:rsidRPr="0000243C" w:rsidRDefault="0053158D" w:rsidP="00666A74">
      <w:pPr>
        <w:jc w:val="both"/>
        <w:rPr>
          <w:rFonts w:eastAsia="Tahoma" w:cs="Arial"/>
        </w:rPr>
      </w:pPr>
      <w:r>
        <w:rPr>
          <w:rFonts w:eastAsia="Tahoma" w:cs="Arial"/>
        </w:rPr>
        <w:t xml:space="preserve">Proposals for PITA projects must fit within the 7 Technology Focus Areas listed below.  </w:t>
      </w:r>
      <w:r w:rsidR="00A21194" w:rsidRPr="0000243C">
        <w:rPr>
          <w:rFonts w:eastAsia="Tahoma" w:cs="Arial"/>
        </w:rPr>
        <w:t>The</w:t>
      </w:r>
      <w:r>
        <w:rPr>
          <w:rFonts w:eastAsia="Tahoma" w:cs="Arial"/>
        </w:rPr>
        <w:t>se</w:t>
      </w:r>
      <w:r w:rsidR="005C012B" w:rsidRPr="0000243C">
        <w:rPr>
          <w:rFonts w:eastAsia="Tahoma" w:cs="Arial"/>
        </w:rPr>
        <w:t xml:space="preserve"> Focus </w:t>
      </w:r>
      <w:r w:rsidR="0071025C" w:rsidRPr="0000243C">
        <w:rPr>
          <w:rFonts w:eastAsia="Tahoma" w:cs="Arial"/>
        </w:rPr>
        <w:t>Areas reflect</w:t>
      </w:r>
      <w:r w:rsidR="00A21194" w:rsidRPr="0000243C">
        <w:rPr>
          <w:rFonts w:eastAsia="Tahoma" w:cs="Arial"/>
        </w:rPr>
        <w:t xml:space="preserve"> key infrastructure domain areas of interest to the Commonwealth.  The domain areas include:</w:t>
      </w:r>
    </w:p>
    <w:p w14:paraId="1D55E96D" w14:textId="77777777" w:rsidR="00A77007" w:rsidRPr="0000243C" w:rsidRDefault="008F72D5" w:rsidP="00666A74">
      <w:pPr>
        <w:pStyle w:val="ListParagraph"/>
        <w:numPr>
          <w:ilvl w:val="0"/>
          <w:numId w:val="6"/>
        </w:numPr>
        <w:jc w:val="both"/>
        <w:rPr>
          <w:rFonts w:eastAsia="Tahoma" w:cs="Arial"/>
        </w:rPr>
      </w:pPr>
      <w:r w:rsidRPr="0000243C">
        <w:rPr>
          <w:rFonts w:eastAsia="Tahoma" w:cs="Arial"/>
        </w:rPr>
        <w:t>Transportation Systems</w:t>
      </w:r>
    </w:p>
    <w:p w14:paraId="03E8C06F" w14:textId="77777777" w:rsidR="00A77007" w:rsidRPr="0000243C" w:rsidRDefault="00A77007" w:rsidP="00666A74">
      <w:pPr>
        <w:pStyle w:val="ListParagraph"/>
        <w:numPr>
          <w:ilvl w:val="0"/>
          <w:numId w:val="6"/>
        </w:numPr>
        <w:jc w:val="both"/>
        <w:rPr>
          <w:rFonts w:eastAsia="Tahoma" w:cs="Arial"/>
        </w:rPr>
      </w:pPr>
      <w:r w:rsidRPr="0000243C">
        <w:rPr>
          <w:rFonts w:eastAsia="Tahoma" w:cs="Arial"/>
        </w:rPr>
        <w:t>Telecommunicat</w:t>
      </w:r>
      <w:r w:rsidR="008F72D5" w:rsidRPr="0000243C">
        <w:rPr>
          <w:rFonts w:eastAsia="Tahoma" w:cs="Arial"/>
        </w:rPr>
        <w:t>ions and Information Technology</w:t>
      </w:r>
      <w:r w:rsidRPr="0000243C">
        <w:rPr>
          <w:rFonts w:eastAsia="Tahoma" w:cs="Arial"/>
        </w:rPr>
        <w:t xml:space="preserve">  </w:t>
      </w:r>
    </w:p>
    <w:p w14:paraId="132B20E4" w14:textId="77777777" w:rsidR="00A77007" w:rsidRPr="0000243C" w:rsidRDefault="008F72D5" w:rsidP="00666A74">
      <w:pPr>
        <w:pStyle w:val="ListParagraph"/>
        <w:numPr>
          <w:ilvl w:val="0"/>
          <w:numId w:val="6"/>
        </w:numPr>
        <w:jc w:val="both"/>
        <w:rPr>
          <w:rFonts w:eastAsia="Tahoma" w:cs="Arial"/>
        </w:rPr>
      </w:pPr>
      <w:r w:rsidRPr="0000243C">
        <w:rPr>
          <w:rFonts w:eastAsia="Tahoma" w:cs="Arial"/>
        </w:rPr>
        <w:t>Facilities</w:t>
      </w:r>
    </w:p>
    <w:p w14:paraId="78999800" w14:textId="77777777" w:rsidR="00A77007" w:rsidRPr="0000243C" w:rsidRDefault="008F72D5" w:rsidP="00666A74">
      <w:pPr>
        <w:pStyle w:val="ListParagraph"/>
        <w:numPr>
          <w:ilvl w:val="0"/>
          <w:numId w:val="6"/>
        </w:numPr>
        <w:jc w:val="both"/>
        <w:rPr>
          <w:rFonts w:eastAsia="Tahoma" w:cs="Arial"/>
        </w:rPr>
      </w:pPr>
      <w:r w:rsidRPr="0000243C">
        <w:rPr>
          <w:rFonts w:eastAsia="Tahoma" w:cs="Arial"/>
        </w:rPr>
        <w:t>Water Systems</w:t>
      </w:r>
      <w:r w:rsidR="00A77007" w:rsidRPr="0000243C">
        <w:rPr>
          <w:rFonts w:eastAsia="Tahoma" w:cs="Arial"/>
        </w:rPr>
        <w:t xml:space="preserve"> </w:t>
      </w:r>
    </w:p>
    <w:p w14:paraId="37693BA6" w14:textId="77777777" w:rsidR="00A77007" w:rsidRPr="0000243C" w:rsidRDefault="008F72D5" w:rsidP="00666A74">
      <w:pPr>
        <w:pStyle w:val="ListParagraph"/>
        <w:numPr>
          <w:ilvl w:val="0"/>
          <w:numId w:val="6"/>
        </w:numPr>
        <w:jc w:val="both"/>
        <w:rPr>
          <w:rFonts w:eastAsia="Tahoma" w:cs="Arial"/>
        </w:rPr>
      </w:pPr>
      <w:r w:rsidRPr="0000243C">
        <w:rPr>
          <w:rFonts w:eastAsia="Tahoma" w:cs="Arial"/>
        </w:rPr>
        <w:t>Energy and Environment</w:t>
      </w:r>
      <w:r w:rsidR="00A77007" w:rsidRPr="0000243C">
        <w:rPr>
          <w:rFonts w:eastAsia="Tahoma" w:cs="Arial"/>
        </w:rPr>
        <w:t xml:space="preserve">  </w:t>
      </w:r>
    </w:p>
    <w:p w14:paraId="5B222EB0" w14:textId="77777777" w:rsidR="00A77007" w:rsidRPr="0000243C" w:rsidRDefault="008F72D5" w:rsidP="00666A74">
      <w:pPr>
        <w:pStyle w:val="ListParagraph"/>
        <w:numPr>
          <w:ilvl w:val="0"/>
          <w:numId w:val="6"/>
        </w:numPr>
        <w:jc w:val="both"/>
        <w:rPr>
          <w:rFonts w:eastAsia="Tahoma" w:cs="Arial"/>
        </w:rPr>
      </w:pPr>
      <w:r w:rsidRPr="0000243C">
        <w:rPr>
          <w:rFonts w:eastAsia="Tahoma" w:cs="Arial"/>
        </w:rPr>
        <w:t>Public Health and Medicine</w:t>
      </w:r>
    </w:p>
    <w:p w14:paraId="4965F88B" w14:textId="77777777" w:rsidR="00A77007" w:rsidRPr="0000243C" w:rsidRDefault="00A77007" w:rsidP="00666A74">
      <w:pPr>
        <w:pStyle w:val="ListParagraph"/>
        <w:numPr>
          <w:ilvl w:val="0"/>
          <w:numId w:val="6"/>
        </w:numPr>
        <w:jc w:val="both"/>
        <w:rPr>
          <w:rFonts w:eastAsia="Tahoma" w:cs="Arial"/>
        </w:rPr>
      </w:pPr>
      <w:r w:rsidRPr="0000243C">
        <w:rPr>
          <w:rFonts w:eastAsia="Tahoma" w:cs="Arial"/>
        </w:rPr>
        <w:t>Hazard Mi</w:t>
      </w:r>
      <w:r w:rsidR="008F72D5" w:rsidRPr="0000243C">
        <w:rPr>
          <w:rFonts w:eastAsia="Tahoma" w:cs="Arial"/>
        </w:rPr>
        <w:t>tigation and Disaster Recovery</w:t>
      </w:r>
    </w:p>
    <w:p w14:paraId="67FCC7D5" w14:textId="77777777" w:rsidR="001F0EDD" w:rsidRPr="0000243C" w:rsidRDefault="001F0EDD" w:rsidP="00666A74">
      <w:pPr>
        <w:jc w:val="both"/>
        <w:rPr>
          <w:rFonts w:eastAsia="Tahoma" w:cs="Arial"/>
        </w:rPr>
      </w:pPr>
    </w:p>
    <w:p w14:paraId="5F640A35" w14:textId="0F27BE2B" w:rsidR="00910B5F" w:rsidRDefault="00A77007" w:rsidP="00753647">
      <w:pPr>
        <w:jc w:val="both"/>
        <w:rPr>
          <w:rStyle w:val="Hyperlink"/>
          <w:rFonts w:eastAsia="Tahoma" w:cs="Arial"/>
        </w:rPr>
      </w:pPr>
      <w:r w:rsidRPr="0000243C">
        <w:rPr>
          <w:rFonts w:eastAsia="Tahoma" w:cs="Arial"/>
        </w:rPr>
        <w:lastRenderedPageBreak/>
        <w:t xml:space="preserve">Technical examples that would fit within </w:t>
      </w:r>
      <w:r w:rsidR="00726182" w:rsidRPr="0000243C">
        <w:rPr>
          <w:rFonts w:eastAsia="Tahoma" w:cs="Arial"/>
        </w:rPr>
        <w:t xml:space="preserve">each domain are provided in </w:t>
      </w:r>
      <w:r w:rsidRPr="0000243C">
        <w:rPr>
          <w:rFonts w:eastAsia="Tahoma" w:cs="Arial"/>
        </w:rPr>
        <w:t xml:space="preserve">Appendix </w:t>
      </w:r>
      <w:r w:rsidR="00B64460" w:rsidRPr="0000243C">
        <w:rPr>
          <w:rFonts w:eastAsia="Tahoma" w:cs="Arial"/>
        </w:rPr>
        <w:t xml:space="preserve">A </w:t>
      </w:r>
      <w:r w:rsidRPr="0000243C">
        <w:rPr>
          <w:rFonts w:eastAsia="Tahoma" w:cs="Arial"/>
        </w:rPr>
        <w:t xml:space="preserve">to this letter.  </w:t>
      </w:r>
      <w:r w:rsidR="00950B07" w:rsidRPr="0000243C">
        <w:rPr>
          <w:rFonts w:eastAsia="Tahoma" w:cs="Arial"/>
        </w:rPr>
        <w:t xml:space="preserve">A list of previously funded PITA projects can be found at </w:t>
      </w:r>
      <w:hyperlink r:id="rId10" w:history="1">
        <w:r w:rsidR="00950B07" w:rsidRPr="0000243C">
          <w:rPr>
            <w:rStyle w:val="Hyperlink"/>
            <w:rFonts w:eastAsia="Tahoma" w:cs="Arial"/>
          </w:rPr>
          <w:t>http://pitapa.org/.</w:t>
        </w:r>
      </w:hyperlink>
    </w:p>
    <w:p w14:paraId="02B73D02" w14:textId="77777777" w:rsidR="00E40A5D" w:rsidRPr="00753647" w:rsidRDefault="00E40A5D" w:rsidP="00753647">
      <w:pPr>
        <w:jc w:val="both"/>
        <w:rPr>
          <w:rFonts w:eastAsia="Tahoma" w:cs="Arial"/>
        </w:rPr>
      </w:pPr>
    </w:p>
    <w:p w14:paraId="1BE88F56" w14:textId="77777777" w:rsidR="00A77007" w:rsidRPr="0000243C" w:rsidRDefault="00A77007" w:rsidP="00666A74">
      <w:pPr>
        <w:pStyle w:val="Default"/>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 xml:space="preserve">We invite proposals that satisfy the PITA mission of assisting the Commonwealth of PA and its companies in increasing operating efficiency and enhancing economic development by: </w:t>
      </w:r>
    </w:p>
    <w:p w14:paraId="43CFA84A" w14:textId="77777777" w:rsidR="00A77007" w:rsidRPr="0000243C" w:rsidRDefault="00A77007" w:rsidP="00A76EF3">
      <w:pPr>
        <w:pStyle w:val="Default"/>
        <w:ind w:left="1080" w:hanging="360"/>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 xml:space="preserve">1) </w:t>
      </w:r>
      <w:r w:rsidR="00566445" w:rsidRPr="0000243C">
        <w:rPr>
          <w:rFonts w:asciiTheme="minorHAnsi" w:eastAsia="Tahoma" w:hAnsiTheme="minorHAnsi" w:cs="Arial"/>
          <w:color w:val="auto"/>
          <w:sz w:val="22"/>
          <w:szCs w:val="22"/>
        </w:rPr>
        <w:t>C</w:t>
      </w:r>
      <w:r w:rsidRPr="0000243C">
        <w:rPr>
          <w:rFonts w:asciiTheme="minorHAnsi" w:eastAsia="Tahoma" w:hAnsiTheme="minorHAnsi" w:cs="Arial"/>
          <w:color w:val="auto"/>
          <w:sz w:val="22"/>
          <w:szCs w:val="22"/>
        </w:rPr>
        <w:t xml:space="preserve">onducting technology development projects with PA companies; </w:t>
      </w:r>
    </w:p>
    <w:p w14:paraId="1077F4C1" w14:textId="77777777" w:rsidR="00A77007" w:rsidRPr="0000243C" w:rsidRDefault="00566445" w:rsidP="00A76EF3">
      <w:pPr>
        <w:pStyle w:val="Default"/>
        <w:ind w:left="1080" w:hanging="360"/>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2) D</w:t>
      </w:r>
      <w:r w:rsidR="00A77007" w:rsidRPr="0000243C">
        <w:rPr>
          <w:rFonts w:asciiTheme="minorHAnsi" w:eastAsia="Tahoma" w:hAnsiTheme="minorHAnsi" w:cs="Arial"/>
          <w:color w:val="auto"/>
          <w:sz w:val="22"/>
          <w:szCs w:val="22"/>
        </w:rPr>
        <w:t xml:space="preserve">eveloping technology leading to new PA companies; </w:t>
      </w:r>
    </w:p>
    <w:p w14:paraId="64F549BB" w14:textId="77777777" w:rsidR="00566445" w:rsidRPr="0000243C" w:rsidRDefault="00566445" w:rsidP="00A76EF3">
      <w:pPr>
        <w:pStyle w:val="Default"/>
        <w:ind w:left="1080" w:hanging="360"/>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3) C</w:t>
      </w:r>
      <w:r w:rsidR="00A77007" w:rsidRPr="0000243C">
        <w:rPr>
          <w:rFonts w:asciiTheme="minorHAnsi" w:eastAsia="Tahoma" w:hAnsiTheme="minorHAnsi" w:cs="Arial"/>
          <w:color w:val="auto"/>
          <w:sz w:val="22"/>
          <w:szCs w:val="22"/>
        </w:rPr>
        <w:t xml:space="preserve">onducting educational outreach programs for the benefit of PA companies and students; </w:t>
      </w:r>
    </w:p>
    <w:p w14:paraId="311A7EEC" w14:textId="77777777" w:rsidR="00566445" w:rsidRPr="0000243C" w:rsidRDefault="00566445" w:rsidP="00A76EF3">
      <w:pPr>
        <w:pStyle w:val="Default"/>
        <w:ind w:left="1080" w:hanging="360"/>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4) S</w:t>
      </w:r>
      <w:r w:rsidR="00A77007" w:rsidRPr="0000243C">
        <w:rPr>
          <w:rFonts w:asciiTheme="minorHAnsi" w:eastAsia="Tahoma" w:hAnsiTheme="minorHAnsi" w:cs="Arial"/>
          <w:color w:val="auto"/>
          <w:sz w:val="22"/>
          <w:szCs w:val="22"/>
        </w:rPr>
        <w:t xml:space="preserve">eeding research and technology development projects that attract funding from other sources; </w:t>
      </w:r>
    </w:p>
    <w:p w14:paraId="60840477" w14:textId="77777777" w:rsidR="00566445" w:rsidRPr="0000243C" w:rsidRDefault="00566445" w:rsidP="00A76EF3">
      <w:pPr>
        <w:pStyle w:val="Default"/>
        <w:ind w:left="1080" w:hanging="360"/>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5) C</w:t>
      </w:r>
      <w:r w:rsidR="00A77007" w:rsidRPr="0000243C">
        <w:rPr>
          <w:rFonts w:asciiTheme="minorHAnsi" w:eastAsia="Tahoma" w:hAnsiTheme="minorHAnsi" w:cs="Arial"/>
          <w:color w:val="auto"/>
          <w:sz w:val="22"/>
          <w:szCs w:val="22"/>
        </w:rPr>
        <w:t xml:space="preserve">reating an environment linking PA companies, agencies and students to increase the creation and retention of high paying jobs in the Commonwealth; and </w:t>
      </w:r>
    </w:p>
    <w:p w14:paraId="43AC362D" w14:textId="0D2B50BE" w:rsidR="00726182" w:rsidRDefault="00566445" w:rsidP="00A76EF3">
      <w:pPr>
        <w:pStyle w:val="Default"/>
        <w:ind w:left="1080" w:hanging="360"/>
        <w:jc w:val="both"/>
        <w:rPr>
          <w:rFonts w:asciiTheme="minorHAnsi" w:eastAsia="Tahoma" w:hAnsiTheme="minorHAnsi" w:cs="Arial"/>
          <w:color w:val="auto"/>
          <w:sz w:val="22"/>
          <w:szCs w:val="22"/>
        </w:rPr>
      </w:pPr>
      <w:r w:rsidRPr="0000243C">
        <w:rPr>
          <w:rFonts w:asciiTheme="minorHAnsi" w:eastAsia="Tahoma" w:hAnsiTheme="minorHAnsi" w:cs="Arial"/>
          <w:color w:val="auto"/>
          <w:sz w:val="22"/>
          <w:szCs w:val="22"/>
        </w:rPr>
        <w:t>6) E</w:t>
      </w:r>
      <w:r w:rsidR="00A77007" w:rsidRPr="0000243C">
        <w:rPr>
          <w:rFonts w:asciiTheme="minorHAnsi" w:eastAsia="Tahoma" w:hAnsiTheme="minorHAnsi" w:cs="Arial"/>
          <w:color w:val="auto"/>
          <w:sz w:val="22"/>
          <w:szCs w:val="22"/>
        </w:rPr>
        <w:t>nabling PA universities to remain at the forefront of engineering research and education.</w:t>
      </w:r>
    </w:p>
    <w:p w14:paraId="6C909CE3" w14:textId="46F2A2CB" w:rsidR="00271386" w:rsidRPr="0000243C" w:rsidRDefault="00271386" w:rsidP="0020459D">
      <w:pPr>
        <w:pStyle w:val="Default"/>
        <w:jc w:val="both"/>
        <w:rPr>
          <w:rFonts w:asciiTheme="minorHAnsi" w:eastAsia="Tahoma" w:hAnsiTheme="minorHAnsi" w:cs="Arial"/>
          <w:color w:val="auto"/>
          <w:sz w:val="22"/>
          <w:szCs w:val="22"/>
        </w:rPr>
      </w:pPr>
    </w:p>
    <w:p w14:paraId="321F4BAC" w14:textId="064BB495" w:rsidR="00E9463E" w:rsidRPr="001C2598" w:rsidRDefault="000462D3" w:rsidP="00726182">
      <w:pPr>
        <w:pStyle w:val="Default"/>
        <w:jc w:val="both"/>
        <w:rPr>
          <w:rFonts w:asciiTheme="minorHAnsi" w:eastAsia="Tahoma" w:hAnsiTheme="minorHAnsi" w:cs="Arial"/>
          <w:b/>
          <w:color w:val="auto"/>
          <w:sz w:val="22"/>
          <w:szCs w:val="22"/>
        </w:rPr>
      </w:pPr>
      <w:r w:rsidRPr="001C2598">
        <w:rPr>
          <w:rFonts w:asciiTheme="minorHAnsi" w:eastAsia="Tahoma" w:hAnsiTheme="minorHAnsi" w:cs="Arial"/>
          <w:b/>
          <w:color w:val="auto"/>
          <w:sz w:val="22"/>
          <w:szCs w:val="22"/>
        </w:rPr>
        <w:t>Project Requirements</w:t>
      </w:r>
    </w:p>
    <w:p w14:paraId="6FAC1F41" w14:textId="63FF1E11" w:rsidR="00773520" w:rsidRPr="0025231D" w:rsidRDefault="00773520" w:rsidP="002133C4">
      <w:pPr>
        <w:pStyle w:val="Default"/>
        <w:jc w:val="both"/>
        <w:rPr>
          <w:rFonts w:asciiTheme="minorHAnsi" w:eastAsia="Tahoma" w:hAnsiTheme="minorHAnsi" w:cs="Arial"/>
          <w:color w:val="auto"/>
          <w:sz w:val="22"/>
          <w:szCs w:val="22"/>
        </w:rPr>
      </w:pPr>
    </w:p>
    <w:p w14:paraId="14DBFB4A" w14:textId="37A71B9A" w:rsidR="002133C4" w:rsidRPr="00DF575D" w:rsidRDefault="003C01D0" w:rsidP="002133C4">
      <w:pPr>
        <w:pStyle w:val="Default"/>
        <w:jc w:val="both"/>
        <w:rPr>
          <w:rFonts w:asciiTheme="minorHAnsi" w:eastAsia="Tahoma" w:hAnsiTheme="minorHAnsi" w:cs="Arial"/>
          <w:color w:val="auto"/>
          <w:sz w:val="22"/>
          <w:szCs w:val="22"/>
        </w:rPr>
      </w:pPr>
      <w:r>
        <w:rPr>
          <w:rFonts w:asciiTheme="minorHAnsi" w:eastAsia="Tahoma" w:hAnsiTheme="minorHAnsi" w:cs="Arial"/>
          <w:color w:val="auto"/>
          <w:sz w:val="22"/>
          <w:szCs w:val="22"/>
        </w:rPr>
        <w:t xml:space="preserve">The anticipated start date for </w:t>
      </w:r>
      <w:r w:rsidR="006D09E1" w:rsidRPr="0025231D">
        <w:rPr>
          <w:rFonts w:asciiTheme="minorHAnsi" w:eastAsia="Tahoma" w:hAnsiTheme="minorHAnsi" w:cs="Arial"/>
          <w:color w:val="auto"/>
          <w:sz w:val="22"/>
          <w:szCs w:val="22"/>
        </w:rPr>
        <w:t xml:space="preserve">projects will be </w:t>
      </w:r>
      <w:r w:rsidR="00950390" w:rsidRPr="0025231D">
        <w:rPr>
          <w:rFonts w:asciiTheme="minorHAnsi" w:eastAsia="Tahoma" w:hAnsiTheme="minorHAnsi" w:cs="Arial"/>
          <w:color w:val="auto"/>
          <w:sz w:val="22"/>
          <w:szCs w:val="22"/>
        </w:rPr>
        <w:t>August</w:t>
      </w:r>
      <w:r w:rsidR="006D09E1" w:rsidRPr="0025231D">
        <w:rPr>
          <w:rFonts w:asciiTheme="minorHAnsi" w:eastAsia="Tahoma" w:hAnsiTheme="minorHAnsi" w:cs="Arial"/>
          <w:color w:val="auto"/>
          <w:sz w:val="22"/>
          <w:szCs w:val="22"/>
        </w:rPr>
        <w:t xml:space="preserve"> 1</w:t>
      </w:r>
      <w:r w:rsidR="00336050" w:rsidRPr="0025231D">
        <w:rPr>
          <w:rFonts w:asciiTheme="minorHAnsi" w:eastAsia="Tahoma" w:hAnsiTheme="minorHAnsi" w:cs="Arial"/>
          <w:color w:val="auto"/>
          <w:sz w:val="22"/>
          <w:szCs w:val="22"/>
        </w:rPr>
        <w:t>, 202</w:t>
      </w:r>
      <w:r w:rsidR="00FE4CEB" w:rsidRPr="0025231D">
        <w:rPr>
          <w:rFonts w:asciiTheme="minorHAnsi" w:eastAsia="Tahoma" w:hAnsiTheme="minorHAnsi" w:cs="Arial"/>
          <w:color w:val="auto"/>
          <w:sz w:val="22"/>
          <w:szCs w:val="22"/>
        </w:rPr>
        <w:t>3</w:t>
      </w:r>
      <w:r w:rsidR="00910B5F" w:rsidRPr="0025231D">
        <w:rPr>
          <w:rFonts w:asciiTheme="minorHAnsi" w:eastAsia="Tahoma" w:hAnsiTheme="minorHAnsi" w:cs="Arial"/>
          <w:color w:val="auto"/>
          <w:sz w:val="22"/>
          <w:szCs w:val="22"/>
        </w:rPr>
        <w:t xml:space="preserve">. The typical award </w:t>
      </w:r>
      <w:r w:rsidR="00174124" w:rsidRPr="0025231D">
        <w:rPr>
          <w:rFonts w:asciiTheme="minorHAnsi" w:eastAsia="Tahoma" w:hAnsiTheme="minorHAnsi" w:cs="Arial"/>
          <w:color w:val="auto"/>
          <w:sz w:val="22"/>
          <w:szCs w:val="22"/>
        </w:rPr>
        <w:t xml:space="preserve">period will </w:t>
      </w:r>
      <w:r w:rsidR="009A7BBB" w:rsidRPr="0025231D">
        <w:rPr>
          <w:rFonts w:asciiTheme="minorHAnsi" w:eastAsia="Tahoma" w:hAnsiTheme="minorHAnsi" w:cs="Arial"/>
          <w:color w:val="auto"/>
          <w:sz w:val="22"/>
          <w:szCs w:val="22"/>
        </w:rPr>
        <w:t xml:space="preserve">run from </w:t>
      </w:r>
      <w:r w:rsidR="00950390" w:rsidRPr="0025231D">
        <w:rPr>
          <w:rFonts w:asciiTheme="minorHAnsi" w:eastAsia="Tahoma" w:hAnsiTheme="minorHAnsi" w:cs="Arial"/>
          <w:color w:val="auto"/>
          <w:sz w:val="22"/>
          <w:szCs w:val="22"/>
        </w:rPr>
        <w:t>August</w:t>
      </w:r>
      <w:r w:rsidR="006D09E1" w:rsidRPr="0025231D">
        <w:rPr>
          <w:rFonts w:asciiTheme="minorHAnsi" w:eastAsia="Tahoma" w:hAnsiTheme="minorHAnsi" w:cs="Arial"/>
          <w:color w:val="auto"/>
          <w:sz w:val="22"/>
          <w:szCs w:val="22"/>
        </w:rPr>
        <w:t xml:space="preserve"> 1</w:t>
      </w:r>
      <w:r w:rsidR="00336050" w:rsidRPr="0025231D">
        <w:rPr>
          <w:rFonts w:asciiTheme="minorHAnsi" w:eastAsia="Tahoma" w:hAnsiTheme="minorHAnsi" w:cs="Arial"/>
          <w:color w:val="auto"/>
          <w:sz w:val="22"/>
          <w:szCs w:val="22"/>
        </w:rPr>
        <w:t>, 202</w:t>
      </w:r>
      <w:r w:rsidR="00FE4CEB" w:rsidRPr="0025231D">
        <w:rPr>
          <w:rFonts w:asciiTheme="minorHAnsi" w:eastAsia="Tahoma" w:hAnsiTheme="minorHAnsi" w:cs="Arial"/>
          <w:color w:val="auto"/>
          <w:sz w:val="22"/>
          <w:szCs w:val="22"/>
        </w:rPr>
        <w:t>3</w:t>
      </w:r>
      <w:r w:rsidR="00567775" w:rsidRPr="0025231D">
        <w:rPr>
          <w:rFonts w:asciiTheme="minorHAnsi" w:eastAsia="Tahoma" w:hAnsiTheme="minorHAnsi" w:cs="Arial"/>
          <w:color w:val="auto"/>
          <w:sz w:val="22"/>
          <w:szCs w:val="22"/>
        </w:rPr>
        <w:t xml:space="preserve"> to July 31</w:t>
      </w:r>
      <w:r w:rsidR="00336050" w:rsidRPr="0025231D">
        <w:rPr>
          <w:rFonts w:asciiTheme="minorHAnsi" w:eastAsia="Tahoma" w:hAnsiTheme="minorHAnsi" w:cs="Arial"/>
          <w:color w:val="auto"/>
          <w:sz w:val="22"/>
          <w:szCs w:val="22"/>
        </w:rPr>
        <w:t>, 202</w:t>
      </w:r>
      <w:r w:rsidR="00FE4CEB" w:rsidRPr="0025231D">
        <w:rPr>
          <w:rFonts w:asciiTheme="minorHAnsi" w:eastAsia="Tahoma" w:hAnsiTheme="minorHAnsi" w:cs="Arial"/>
          <w:color w:val="auto"/>
          <w:sz w:val="22"/>
          <w:szCs w:val="22"/>
        </w:rPr>
        <w:t>4</w:t>
      </w:r>
      <w:r w:rsidR="00910B5F" w:rsidRPr="0025231D">
        <w:rPr>
          <w:rFonts w:asciiTheme="minorHAnsi" w:eastAsia="Tahoma" w:hAnsiTheme="minorHAnsi" w:cs="Arial"/>
          <w:color w:val="auto"/>
          <w:sz w:val="22"/>
          <w:szCs w:val="22"/>
        </w:rPr>
        <w:t>.</w:t>
      </w:r>
      <w:r w:rsidR="00950B07" w:rsidRPr="0025231D">
        <w:rPr>
          <w:rFonts w:asciiTheme="minorHAnsi" w:eastAsia="Tahoma" w:hAnsiTheme="minorHAnsi" w:cs="Arial"/>
          <w:color w:val="auto"/>
          <w:sz w:val="22"/>
          <w:szCs w:val="22"/>
        </w:rPr>
        <w:t xml:space="preserve"> </w:t>
      </w:r>
      <w:r w:rsidR="00950390" w:rsidRPr="0025231D">
        <w:rPr>
          <w:rFonts w:asciiTheme="minorHAnsi" w:eastAsia="Tahoma" w:hAnsiTheme="minorHAnsi" w:cs="Arial"/>
          <w:color w:val="auto"/>
          <w:sz w:val="22"/>
          <w:szCs w:val="22"/>
        </w:rPr>
        <w:t xml:space="preserve"> PIs may request to start prior</w:t>
      </w:r>
      <w:r w:rsidR="00843D66" w:rsidRPr="0025231D">
        <w:rPr>
          <w:rFonts w:asciiTheme="minorHAnsi" w:eastAsia="Tahoma" w:hAnsiTheme="minorHAnsi" w:cs="Arial"/>
          <w:color w:val="auto"/>
          <w:sz w:val="22"/>
          <w:szCs w:val="22"/>
        </w:rPr>
        <w:t xml:space="preserve"> to August 1, 202</w:t>
      </w:r>
      <w:r w:rsidR="00FE4CEB" w:rsidRPr="0025231D">
        <w:rPr>
          <w:rFonts w:asciiTheme="minorHAnsi" w:eastAsia="Tahoma" w:hAnsiTheme="minorHAnsi" w:cs="Arial"/>
          <w:color w:val="auto"/>
          <w:sz w:val="22"/>
          <w:szCs w:val="22"/>
        </w:rPr>
        <w:t>3</w:t>
      </w:r>
      <w:r w:rsidR="00843D66" w:rsidRPr="0025231D">
        <w:rPr>
          <w:rFonts w:asciiTheme="minorHAnsi" w:eastAsia="Tahoma" w:hAnsiTheme="minorHAnsi" w:cs="Arial"/>
          <w:color w:val="auto"/>
          <w:sz w:val="22"/>
          <w:szCs w:val="22"/>
        </w:rPr>
        <w:t xml:space="preserve"> and indicate</w:t>
      </w:r>
      <w:r w:rsidR="00950390" w:rsidRPr="0025231D">
        <w:rPr>
          <w:rFonts w:asciiTheme="minorHAnsi" w:eastAsia="Tahoma" w:hAnsiTheme="minorHAnsi" w:cs="Arial"/>
          <w:color w:val="auto"/>
          <w:sz w:val="22"/>
          <w:szCs w:val="22"/>
        </w:rPr>
        <w:t xml:space="preserve"> the preferred start date in the application. </w:t>
      </w:r>
      <w:r w:rsidR="00B87578" w:rsidRPr="0025231D">
        <w:rPr>
          <w:rFonts w:asciiTheme="minorHAnsi" w:eastAsia="Tahoma" w:hAnsiTheme="minorHAnsi" w:cs="Arial"/>
          <w:color w:val="auto"/>
          <w:sz w:val="22"/>
          <w:szCs w:val="22"/>
        </w:rPr>
        <w:t xml:space="preserve"> </w:t>
      </w:r>
      <w:r w:rsidR="00470645" w:rsidRPr="0025231D">
        <w:rPr>
          <w:rFonts w:asciiTheme="minorHAnsi" w:eastAsia="Tahoma" w:hAnsiTheme="minorHAnsi" w:cs="Arial"/>
          <w:color w:val="auto"/>
          <w:sz w:val="22"/>
          <w:szCs w:val="22"/>
        </w:rPr>
        <w:t xml:space="preserve">PITA proposals </w:t>
      </w:r>
      <w:r w:rsidR="00A07703" w:rsidRPr="0025231D">
        <w:rPr>
          <w:rFonts w:asciiTheme="minorHAnsi" w:eastAsia="Tahoma" w:hAnsiTheme="minorHAnsi" w:cs="Arial"/>
          <w:color w:val="auto"/>
          <w:sz w:val="22"/>
          <w:szCs w:val="22"/>
        </w:rPr>
        <w:t xml:space="preserve">can request </w:t>
      </w:r>
      <w:r w:rsidR="00A07703" w:rsidRPr="0025231D">
        <w:rPr>
          <w:rFonts w:asciiTheme="minorHAnsi" w:eastAsia="Tahoma" w:hAnsiTheme="minorHAnsi" w:cstheme="minorHAnsi"/>
          <w:color w:val="auto"/>
          <w:sz w:val="22"/>
          <w:szCs w:val="22"/>
        </w:rPr>
        <w:t>up to</w:t>
      </w:r>
      <w:r w:rsidR="009D74BE" w:rsidRPr="0025231D">
        <w:rPr>
          <w:rFonts w:asciiTheme="minorHAnsi" w:eastAsia="Tahoma" w:hAnsiTheme="minorHAnsi" w:cstheme="minorHAnsi"/>
          <w:color w:val="auto"/>
          <w:sz w:val="22"/>
          <w:szCs w:val="22"/>
        </w:rPr>
        <w:t xml:space="preserve"> </w:t>
      </w:r>
      <w:r w:rsidR="00FE4CEB" w:rsidRPr="0025231D">
        <w:rPr>
          <w:rFonts w:asciiTheme="minorHAnsi" w:hAnsiTheme="minorHAnsi" w:cstheme="minorHAnsi"/>
          <w:color w:val="auto"/>
          <w:sz w:val="22"/>
          <w:szCs w:val="22"/>
        </w:rPr>
        <w:t>the cost of one full-time equivalent graduate student</w:t>
      </w:r>
      <w:r w:rsidR="00DF575D" w:rsidRPr="0025231D">
        <w:rPr>
          <w:rFonts w:asciiTheme="minorHAnsi" w:hAnsiTheme="minorHAnsi" w:cstheme="minorHAnsi"/>
          <w:color w:val="auto"/>
          <w:sz w:val="22"/>
          <w:szCs w:val="22"/>
        </w:rPr>
        <w:t xml:space="preserve"> (</w:t>
      </w:r>
      <w:r w:rsidR="00DF575D" w:rsidRPr="0025231D">
        <w:rPr>
          <w:rFonts w:asciiTheme="minorHAnsi" w:eastAsia="Tahoma" w:hAnsiTheme="minorHAnsi" w:cs="Arial"/>
          <w:color w:val="auto"/>
          <w:sz w:val="22"/>
          <w:szCs w:val="22"/>
        </w:rPr>
        <w:t xml:space="preserve">defined as 100% of stipend, 68% </w:t>
      </w:r>
      <w:r w:rsidR="00040638" w:rsidRPr="0025231D">
        <w:rPr>
          <w:rFonts w:asciiTheme="minorHAnsi" w:eastAsia="Tahoma" w:hAnsiTheme="minorHAnsi" w:cs="Arial"/>
          <w:color w:val="auto"/>
          <w:sz w:val="22"/>
          <w:szCs w:val="22"/>
        </w:rPr>
        <w:t xml:space="preserve">of </w:t>
      </w:r>
      <w:r w:rsidR="00DF575D" w:rsidRPr="0025231D">
        <w:rPr>
          <w:rFonts w:asciiTheme="minorHAnsi" w:eastAsia="Tahoma" w:hAnsiTheme="minorHAnsi" w:cs="Arial"/>
          <w:color w:val="auto"/>
          <w:sz w:val="22"/>
          <w:szCs w:val="22"/>
        </w:rPr>
        <w:t xml:space="preserve">tuition and 100% </w:t>
      </w:r>
      <w:r w:rsidR="00040638" w:rsidRPr="0025231D">
        <w:rPr>
          <w:rFonts w:asciiTheme="minorHAnsi" w:eastAsia="Tahoma" w:hAnsiTheme="minorHAnsi" w:cs="Arial"/>
          <w:color w:val="auto"/>
          <w:sz w:val="22"/>
          <w:szCs w:val="22"/>
        </w:rPr>
        <w:t xml:space="preserve">of </w:t>
      </w:r>
      <w:r w:rsidR="00DF575D" w:rsidRPr="0025231D">
        <w:rPr>
          <w:rFonts w:asciiTheme="minorHAnsi" w:eastAsia="Tahoma" w:hAnsiTheme="minorHAnsi" w:cs="Arial"/>
          <w:color w:val="auto"/>
          <w:sz w:val="22"/>
          <w:szCs w:val="22"/>
        </w:rPr>
        <w:t xml:space="preserve">health insurance) </w:t>
      </w:r>
      <w:r w:rsidR="00567775" w:rsidRPr="0025231D">
        <w:rPr>
          <w:rFonts w:asciiTheme="minorHAnsi" w:eastAsia="Tahoma" w:hAnsiTheme="minorHAnsi" w:cs="Arial"/>
          <w:color w:val="auto"/>
          <w:sz w:val="22"/>
          <w:szCs w:val="22"/>
        </w:rPr>
        <w:t xml:space="preserve">for 1 year </w:t>
      </w:r>
      <w:r w:rsidR="00A07703" w:rsidRPr="0025231D">
        <w:rPr>
          <w:rFonts w:asciiTheme="minorHAnsi" w:eastAsia="Tahoma" w:hAnsiTheme="minorHAnsi" w:cstheme="minorHAnsi"/>
          <w:color w:val="auto"/>
          <w:sz w:val="22"/>
          <w:szCs w:val="22"/>
        </w:rPr>
        <w:t>from</w:t>
      </w:r>
      <w:r w:rsidR="00A07703" w:rsidRPr="0025231D">
        <w:rPr>
          <w:rFonts w:asciiTheme="minorHAnsi" w:eastAsia="Tahoma" w:hAnsiTheme="minorHAnsi" w:cs="Arial"/>
          <w:color w:val="auto"/>
          <w:sz w:val="22"/>
          <w:szCs w:val="22"/>
        </w:rPr>
        <w:t xml:space="preserve"> PITA</w:t>
      </w:r>
      <w:r w:rsidR="00D06418" w:rsidRPr="0025231D">
        <w:rPr>
          <w:rFonts w:asciiTheme="minorHAnsi" w:eastAsia="Tahoma" w:hAnsiTheme="minorHAnsi" w:cs="Arial"/>
          <w:color w:val="auto"/>
          <w:sz w:val="22"/>
          <w:szCs w:val="22"/>
        </w:rPr>
        <w:t xml:space="preserve"> using the rates</w:t>
      </w:r>
      <w:r w:rsidR="00FE4CEB" w:rsidRPr="0025231D">
        <w:rPr>
          <w:rFonts w:asciiTheme="minorHAnsi" w:eastAsia="Tahoma" w:hAnsiTheme="minorHAnsi" w:cs="Arial"/>
          <w:color w:val="auto"/>
          <w:sz w:val="22"/>
          <w:szCs w:val="22"/>
        </w:rPr>
        <w:t xml:space="preserve"> </w:t>
      </w:r>
      <w:r w:rsidR="00D06418" w:rsidRPr="0025231D">
        <w:rPr>
          <w:rFonts w:asciiTheme="minorHAnsi" w:eastAsia="Tahoma" w:hAnsiTheme="minorHAnsi" w:cs="Arial"/>
          <w:color w:val="auto"/>
          <w:sz w:val="22"/>
          <w:szCs w:val="22"/>
        </w:rPr>
        <w:t xml:space="preserve">for tuition, stipend, and graduate health insurance </w:t>
      </w:r>
      <w:r w:rsidR="00FE4CEB" w:rsidRPr="0025231D">
        <w:rPr>
          <w:rFonts w:asciiTheme="minorHAnsi" w:eastAsia="Tahoma" w:hAnsiTheme="minorHAnsi" w:cs="Arial"/>
          <w:color w:val="auto"/>
          <w:sz w:val="22"/>
          <w:szCs w:val="22"/>
        </w:rPr>
        <w:t>included in th</w:t>
      </w:r>
      <w:r w:rsidR="00E40A5D">
        <w:rPr>
          <w:rFonts w:asciiTheme="minorHAnsi" w:eastAsia="Tahoma" w:hAnsiTheme="minorHAnsi" w:cs="Arial"/>
          <w:color w:val="auto"/>
          <w:sz w:val="22"/>
          <w:szCs w:val="22"/>
        </w:rPr>
        <w:t>e budget template. PIs may</w:t>
      </w:r>
      <w:r w:rsidR="00FE4CEB" w:rsidRPr="0025231D">
        <w:rPr>
          <w:rFonts w:asciiTheme="minorHAnsi" w:eastAsia="Tahoma" w:hAnsiTheme="minorHAnsi" w:cs="Arial"/>
          <w:color w:val="auto"/>
          <w:sz w:val="22"/>
          <w:szCs w:val="22"/>
        </w:rPr>
        <w:t xml:space="preserve"> use a mix of graduate students – Ph.D and Master’s – and undergraduate students.  However, the cost of all the students funded by PITA may not exceed the</w:t>
      </w:r>
      <w:r w:rsidR="00B4320C" w:rsidRPr="0025231D">
        <w:rPr>
          <w:rFonts w:asciiTheme="minorHAnsi" w:eastAsia="Tahoma" w:hAnsiTheme="minorHAnsi" w:cs="Arial"/>
          <w:color w:val="auto"/>
          <w:sz w:val="22"/>
          <w:szCs w:val="22"/>
        </w:rPr>
        <w:t xml:space="preserve"> cost of a single doctoral student in the re</w:t>
      </w:r>
      <w:r w:rsidR="00DF575D" w:rsidRPr="0025231D">
        <w:rPr>
          <w:rFonts w:asciiTheme="minorHAnsi" w:eastAsia="Tahoma" w:hAnsiTheme="minorHAnsi" w:cs="Arial"/>
          <w:color w:val="auto"/>
          <w:sz w:val="22"/>
          <w:szCs w:val="22"/>
        </w:rPr>
        <w:t>spective department (</w:t>
      </w:r>
      <w:r w:rsidR="007A5A99" w:rsidRPr="0025231D">
        <w:rPr>
          <w:rFonts w:asciiTheme="minorHAnsi" w:eastAsia="Tahoma" w:hAnsiTheme="minorHAnsi" w:cs="Arial"/>
          <w:color w:val="auto"/>
          <w:sz w:val="22"/>
          <w:szCs w:val="22"/>
        </w:rPr>
        <w:t xml:space="preserve">100% </w:t>
      </w:r>
      <w:r w:rsidR="00B4320C" w:rsidRPr="0025231D">
        <w:rPr>
          <w:rFonts w:asciiTheme="minorHAnsi" w:eastAsia="Tahoma" w:hAnsiTheme="minorHAnsi" w:cs="Arial"/>
          <w:color w:val="auto"/>
          <w:sz w:val="22"/>
          <w:szCs w:val="22"/>
        </w:rPr>
        <w:t>stipend, 68% tuition and 100% health insurance)</w:t>
      </w:r>
      <w:r w:rsidR="00567775" w:rsidRPr="0025231D">
        <w:rPr>
          <w:rFonts w:asciiTheme="minorHAnsi" w:eastAsia="Tahoma" w:hAnsiTheme="minorHAnsi" w:cs="Arial"/>
          <w:color w:val="auto"/>
          <w:sz w:val="22"/>
          <w:szCs w:val="22"/>
        </w:rPr>
        <w:t xml:space="preserve"> for one year</w:t>
      </w:r>
      <w:r w:rsidR="00FE4CEB" w:rsidRPr="0025231D">
        <w:rPr>
          <w:rFonts w:asciiTheme="minorHAnsi" w:eastAsia="Tahoma" w:hAnsiTheme="minorHAnsi" w:cs="Arial"/>
          <w:color w:val="auto"/>
          <w:sz w:val="22"/>
          <w:szCs w:val="22"/>
        </w:rPr>
        <w:t xml:space="preserve">. </w:t>
      </w:r>
      <w:r w:rsidR="00D06418" w:rsidRPr="0025231D">
        <w:rPr>
          <w:rFonts w:asciiTheme="minorHAnsi" w:eastAsia="Tahoma" w:hAnsiTheme="minorHAnsi" w:cs="Arial"/>
          <w:color w:val="auto"/>
          <w:sz w:val="22"/>
          <w:szCs w:val="22"/>
        </w:rPr>
        <w:t xml:space="preserve">Student effort should be reflected as </w:t>
      </w:r>
      <w:r w:rsidR="00D06418" w:rsidRPr="0025231D">
        <w:rPr>
          <w:rFonts w:asciiTheme="minorHAnsi" w:eastAsia="Tahoma" w:hAnsiTheme="minorHAnsi" w:cs="Arial"/>
          <w:i/>
          <w:color w:val="auto"/>
          <w:sz w:val="22"/>
          <w:szCs w:val="22"/>
        </w:rPr>
        <w:t xml:space="preserve">both </w:t>
      </w:r>
      <w:r w:rsidR="0025231D">
        <w:rPr>
          <w:rFonts w:asciiTheme="minorHAnsi" w:eastAsia="Tahoma" w:hAnsiTheme="minorHAnsi" w:cs="Arial"/>
          <w:color w:val="auto"/>
          <w:sz w:val="22"/>
          <w:szCs w:val="22"/>
        </w:rPr>
        <w:t>tuition and stipend</w:t>
      </w:r>
      <w:r w:rsidR="00D06418" w:rsidRPr="0025231D">
        <w:rPr>
          <w:rFonts w:asciiTheme="minorHAnsi" w:eastAsia="Tahoma" w:hAnsiTheme="minorHAnsi" w:cs="Arial"/>
          <w:color w:val="auto"/>
          <w:sz w:val="22"/>
          <w:szCs w:val="22"/>
        </w:rPr>
        <w:t xml:space="preserve">.  </w:t>
      </w:r>
      <w:r w:rsidR="002133C4" w:rsidRPr="0025231D">
        <w:rPr>
          <w:rFonts w:asciiTheme="minorHAnsi" w:eastAsia="Tahoma" w:hAnsiTheme="minorHAnsi" w:cs="Arial"/>
          <w:color w:val="auto"/>
          <w:sz w:val="22"/>
          <w:szCs w:val="22"/>
        </w:rPr>
        <w:t>The large majority of the PITA funding req</w:t>
      </w:r>
      <w:r w:rsidR="006C4769" w:rsidRPr="0025231D">
        <w:rPr>
          <w:rFonts w:asciiTheme="minorHAnsi" w:eastAsia="Tahoma" w:hAnsiTheme="minorHAnsi" w:cs="Arial"/>
          <w:color w:val="auto"/>
          <w:sz w:val="22"/>
          <w:szCs w:val="22"/>
        </w:rPr>
        <w:t>uested should be used to support the student(s)</w:t>
      </w:r>
      <w:r w:rsidR="002133C4" w:rsidRPr="0025231D">
        <w:rPr>
          <w:rFonts w:asciiTheme="minorHAnsi" w:eastAsia="Tahoma" w:hAnsiTheme="minorHAnsi" w:cs="Arial"/>
          <w:color w:val="auto"/>
          <w:sz w:val="22"/>
          <w:szCs w:val="22"/>
        </w:rPr>
        <w:t xml:space="preserve">. </w:t>
      </w:r>
      <w:r w:rsidR="002133C4" w:rsidRPr="0025231D">
        <w:rPr>
          <w:rFonts w:asciiTheme="minorHAnsi" w:hAnsiTheme="minorHAnsi" w:cstheme="minorHAnsi"/>
          <w:color w:val="auto"/>
          <w:sz w:val="22"/>
          <w:szCs w:val="22"/>
        </w:rPr>
        <w:t xml:space="preserve"> </w:t>
      </w:r>
      <w:r w:rsidR="002133C4" w:rsidRPr="0025231D">
        <w:rPr>
          <w:rFonts w:asciiTheme="minorHAnsi" w:eastAsia="Tahoma" w:hAnsiTheme="minorHAnsi" w:cs="Arial"/>
          <w:color w:val="auto"/>
          <w:sz w:val="22"/>
          <w:szCs w:val="22"/>
        </w:rPr>
        <w:t xml:space="preserve">If there is a strong justification to do so, PIs may request a very small amount of PITA funding to cover technical supplies </w:t>
      </w:r>
      <w:r w:rsidR="00E40A5D">
        <w:rPr>
          <w:rFonts w:asciiTheme="minorHAnsi" w:eastAsia="Tahoma" w:hAnsiTheme="minorHAnsi" w:cs="Arial"/>
          <w:color w:val="auto"/>
          <w:sz w:val="22"/>
          <w:szCs w:val="22"/>
        </w:rPr>
        <w:t xml:space="preserve">and travel (in state travel </w:t>
      </w:r>
      <w:r w:rsidR="008F3828" w:rsidRPr="0025231D">
        <w:rPr>
          <w:rFonts w:asciiTheme="minorHAnsi" w:eastAsia="Tahoma" w:hAnsiTheme="minorHAnsi" w:cs="Arial"/>
          <w:color w:val="auto"/>
          <w:sz w:val="22"/>
          <w:szCs w:val="22"/>
        </w:rPr>
        <w:t>for project meetings only</w:t>
      </w:r>
      <w:r w:rsidR="002133C4" w:rsidRPr="0025231D">
        <w:rPr>
          <w:rFonts w:asciiTheme="minorHAnsi" w:eastAsia="Tahoma" w:hAnsiTheme="minorHAnsi" w:cs="Arial"/>
          <w:color w:val="auto"/>
          <w:sz w:val="22"/>
          <w:szCs w:val="22"/>
        </w:rPr>
        <w:t xml:space="preserve">), but these expenses, combined with the student support, must not exceed the cost of a full-time </w:t>
      </w:r>
      <w:r w:rsidR="007A5A99" w:rsidRPr="0025231D">
        <w:rPr>
          <w:rFonts w:asciiTheme="minorHAnsi" w:eastAsia="Tahoma" w:hAnsiTheme="minorHAnsi" w:cs="Arial"/>
          <w:color w:val="auto"/>
          <w:sz w:val="22"/>
          <w:szCs w:val="22"/>
        </w:rPr>
        <w:t>doctoral</w:t>
      </w:r>
      <w:r w:rsidR="002133C4" w:rsidRPr="0025231D">
        <w:rPr>
          <w:rFonts w:asciiTheme="minorHAnsi" w:eastAsia="Tahoma" w:hAnsiTheme="minorHAnsi" w:cs="Arial"/>
          <w:color w:val="auto"/>
          <w:sz w:val="22"/>
          <w:szCs w:val="22"/>
        </w:rPr>
        <w:t xml:space="preserve"> stu</w:t>
      </w:r>
      <w:r w:rsidR="00DF575D" w:rsidRPr="0025231D">
        <w:rPr>
          <w:rFonts w:asciiTheme="minorHAnsi" w:eastAsia="Tahoma" w:hAnsiTheme="minorHAnsi" w:cs="Arial"/>
          <w:color w:val="auto"/>
          <w:sz w:val="22"/>
          <w:szCs w:val="22"/>
        </w:rPr>
        <w:t>dent in the respective department.</w:t>
      </w:r>
    </w:p>
    <w:p w14:paraId="63AC7E78" w14:textId="6C45483B" w:rsidR="002133C4" w:rsidRPr="00DF575D" w:rsidRDefault="002133C4" w:rsidP="008C4F11">
      <w:pPr>
        <w:pStyle w:val="Default"/>
        <w:jc w:val="both"/>
        <w:rPr>
          <w:rFonts w:asciiTheme="minorHAnsi" w:eastAsia="Tahoma" w:hAnsiTheme="minorHAnsi" w:cs="Arial"/>
          <w:color w:val="auto"/>
          <w:sz w:val="22"/>
          <w:szCs w:val="22"/>
        </w:rPr>
      </w:pPr>
      <w:r w:rsidRPr="00DF575D">
        <w:rPr>
          <w:rFonts w:asciiTheme="minorHAnsi" w:eastAsia="Tahoma" w:hAnsiTheme="minorHAnsi" w:cs="Arial"/>
          <w:color w:val="auto"/>
          <w:sz w:val="22"/>
          <w:szCs w:val="22"/>
        </w:rPr>
        <w:t xml:space="preserve">  </w:t>
      </w:r>
    </w:p>
    <w:p w14:paraId="75125744" w14:textId="4D82BE13" w:rsidR="00FE4CEB" w:rsidRPr="001557B4" w:rsidRDefault="00FE4CEB" w:rsidP="008C4F11">
      <w:pPr>
        <w:pStyle w:val="Default"/>
        <w:jc w:val="both"/>
        <w:rPr>
          <w:rFonts w:asciiTheme="minorHAnsi" w:eastAsia="Tahoma" w:hAnsiTheme="minorHAnsi" w:cs="Arial"/>
          <w:color w:val="auto"/>
          <w:sz w:val="22"/>
          <w:szCs w:val="22"/>
        </w:rPr>
      </w:pPr>
      <w:r>
        <w:rPr>
          <w:rFonts w:asciiTheme="minorHAnsi" w:eastAsia="Tahoma" w:hAnsiTheme="minorHAnsi" w:cs="Arial"/>
          <w:color w:val="auto"/>
          <w:sz w:val="22"/>
          <w:szCs w:val="22"/>
        </w:rPr>
        <w:t xml:space="preserve">PITA proposals </w:t>
      </w:r>
      <w:r w:rsidR="00A07703" w:rsidRPr="007C7A83">
        <w:rPr>
          <w:rFonts w:asciiTheme="minorHAnsi" w:eastAsia="Tahoma" w:hAnsiTheme="minorHAnsi" w:cs="Arial"/>
          <w:color w:val="auto"/>
          <w:sz w:val="22"/>
          <w:szCs w:val="22"/>
        </w:rPr>
        <w:t>are required to provide</w:t>
      </w:r>
      <w:r w:rsidR="00910B5F" w:rsidRPr="007C7A83">
        <w:rPr>
          <w:rFonts w:asciiTheme="minorHAnsi" w:eastAsia="Tahoma" w:hAnsiTheme="minorHAnsi" w:cs="Arial"/>
          <w:color w:val="auto"/>
          <w:sz w:val="22"/>
          <w:szCs w:val="22"/>
        </w:rPr>
        <w:t xml:space="preserve"> leverage (matching) funds</w:t>
      </w:r>
      <w:r w:rsidR="00627733" w:rsidRPr="007C7A83">
        <w:rPr>
          <w:rFonts w:asciiTheme="minorHAnsi" w:eastAsia="Tahoma" w:hAnsiTheme="minorHAnsi" w:cs="Arial"/>
          <w:color w:val="auto"/>
          <w:sz w:val="22"/>
          <w:szCs w:val="22"/>
        </w:rPr>
        <w:t xml:space="preserve"> at a minimum of </w:t>
      </w:r>
      <w:r w:rsidR="00627733" w:rsidRPr="007C7A83">
        <w:rPr>
          <w:rFonts w:asciiTheme="minorHAnsi" w:eastAsia="Tahoma" w:hAnsiTheme="minorHAnsi" w:cs="Arial"/>
          <w:i/>
          <w:color w:val="auto"/>
          <w:sz w:val="22"/>
          <w:szCs w:val="22"/>
        </w:rPr>
        <w:t>$1</w:t>
      </w:r>
      <w:r w:rsidR="0064630C" w:rsidRPr="007C7A83">
        <w:rPr>
          <w:rFonts w:asciiTheme="minorHAnsi" w:eastAsia="Tahoma" w:hAnsiTheme="minorHAnsi" w:cs="Arial"/>
          <w:i/>
          <w:color w:val="auto"/>
          <w:sz w:val="22"/>
          <w:szCs w:val="22"/>
        </w:rPr>
        <w:t xml:space="preserve"> for every $1</w:t>
      </w:r>
      <w:r w:rsidR="0064630C" w:rsidRPr="007C7A83">
        <w:rPr>
          <w:rFonts w:asciiTheme="minorHAnsi" w:eastAsia="Tahoma" w:hAnsiTheme="minorHAnsi" w:cs="Arial"/>
          <w:color w:val="auto"/>
          <w:sz w:val="22"/>
          <w:szCs w:val="22"/>
        </w:rPr>
        <w:t xml:space="preserve"> of PITA funding</w:t>
      </w:r>
      <w:r w:rsidR="00562AB6" w:rsidRPr="007C7A83">
        <w:rPr>
          <w:rFonts w:asciiTheme="minorHAnsi" w:eastAsia="Tahoma" w:hAnsiTheme="minorHAnsi" w:cs="Arial"/>
          <w:color w:val="auto"/>
          <w:sz w:val="22"/>
          <w:szCs w:val="22"/>
        </w:rPr>
        <w:t xml:space="preserve"> </w:t>
      </w:r>
      <w:r w:rsidR="005C3317" w:rsidRPr="007C7A83">
        <w:rPr>
          <w:rFonts w:asciiTheme="minorHAnsi" w:eastAsia="Tahoma" w:hAnsiTheme="minorHAnsi" w:cs="Arial"/>
          <w:color w:val="auto"/>
          <w:sz w:val="22"/>
          <w:szCs w:val="22"/>
        </w:rPr>
        <w:t>plus 32</w:t>
      </w:r>
      <w:r w:rsidR="002A7DD4">
        <w:rPr>
          <w:rFonts w:asciiTheme="minorHAnsi" w:eastAsia="Tahoma" w:hAnsiTheme="minorHAnsi" w:cs="Arial"/>
          <w:color w:val="auto"/>
          <w:sz w:val="22"/>
          <w:szCs w:val="22"/>
        </w:rPr>
        <w:t>% of the tuition</w:t>
      </w:r>
      <w:r w:rsidR="00562AB6" w:rsidRPr="007C7A83">
        <w:rPr>
          <w:rFonts w:asciiTheme="minorHAnsi" w:eastAsia="Tahoma" w:hAnsiTheme="minorHAnsi" w:cs="Arial"/>
          <w:color w:val="auto"/>
          <w:sz w:val="22"/>
          <w:szCs w:val="22"/>
        </w:rPr>
        <w:t>.</w:t>
      </w:r>
      <w:r w:rsidR="00734F5C" w:rsidRPr="007C7A83">
        <w:rPr>
          <w:rFonts w:asciiTheme="minorHAnsi" w:eastAsia="Tahoma" w:hAnsiTheme="minorHAnsi" w:cs="Arial"/>
          <w:color w:val="auto"/>
          <w:sz w:val="22"/>
          <w:szCs w:val="22"/>
        </w:rPr>
        <w:t xml:space="preserve"> </w:t>
      </w:r>
      <w:r w:rsidR="003F3F91" w:rsidRPr="007C7A83">
        <w:rPr>
          <w:rFonts w:asciiTheme="minorHAnsi" w:eastAsia="Tahoma" w:hAnsiTheme="minorHAnsi" w:cs="Arial"/>
          <w:color w:val="auto"/>
          <w:sz w:val="22"/>
          <w:szCs w:val="22"/>
        </w:rPr>
        <w:t xml:space="preserve"> </w:t>
      </w:r>
      <w:r w:rsidR="003F3F91" w:rsidRPr="007C7A83">
        <w:rPr>
          <w:rFonts w:asciiTheme="minorHAnsi" w:eastAsia="Tahoma" w:hAnsiTheme="minorHAnsi" w:cs="Arial"/>
          <w:i/>
          <w:color w:val="auto"/>
          <w:sz w:val="22"/>
          <w:szCs w:val="22"/>
        </w:rPr>
        <w:t>Additional cost-share beyond the required 1:1 match (plus 32% of tuition) is encouraged and will be considered in the review process.</w:t>
      </w:r>
      <w:r w:rsidR="003F3F91">
        <w:rPr>
          <w:rFonts w:asciiTheme="minorHAnsi" w:eastAsia="Tahoma" w:hAnsiTheme="minorHAnsi" w:cs="Arial"/>
          <w:color w:val="auto"/>
          <w:sz w:val="22"/>
          <w:szCs w:val="22"/>
        </w:rPr>
        <w:t xml:space="preserve"> </w:t>
      </w:r>
      <w:r w:rsidR="00F06BD5" w:rsidRPr="001557B4">
        <w:rPr>
          <w:rFonts w:asciiTheme="minorHAnsi" w:eastAsia="Tahoma" w:hAnsiTheme="minorHAnsi" w:cs="Arial"/>
          <w:color w:val="auto"/>
          <w:sz w:val="22"/>
          <w:szCs w:val="22"/>
        </w:rPr>
        <w:t xml:space="preserve"> </w:t>
      </w:r>
    </w:p>
    <w:p w14:paraId="01378BB8" w14:textId="47B677AB" w:rsidR="00271386" w:rsidRPr="0000243C" w:rsidRDefault="00271386">
      <w:pPr>
        <w:widowControl/>
      </w:pPr>
    </w:p>
    <w:p w14:paraId="0D9F2915" w14:textId="4FF92984" w:rsidR="002A05DF" w:rsidRDefault="009A5683" w:rsidP="002A05DF">
      <w:pPr>
        <w:spacing w:before="8"/>
        <w:rPr>
          <w:rFonts w:eastAsia="Tahoma" w:cs="Arial"/>
          <w:b/>
        </w:rPr>
      </w:pPr>
      <w:r w:rsidRPr="00605976">
        <w:rPr>
          <w:rFonts w:eastAsia="Tahoma" w:cs="Arial"/>
          <w:b/>
        </w:rPr>
        <w:t>Proposal Review Criteria</w:t>
      </w:r>
    </w:p>
    <w:p w14:paraId="24BA9CD3" w14:textId="77777777" w:rsidR="007A5A99" w:rsidRDefault="007A5A99" w:rsidP="002A05DF">
      <w:pPr>
        <w:spacing w:before="8"/>
        <w:rPr>
          <w:rFonts w:eastAsia="Tahoma" w:cs="Arial"/>
          <w:b/>
        </w:rPr>
      </w:pPr>
    </w:p>
    <w:p w14:paraId="419FF08B" w14:textId="72F8EB7F" w:rsidR="0059624A" w:rsidRDefault="009A5683" w:rsidP="002339BD">
      <w:pPr>
        <w:spacing w:before="8"/>
      </w:pPr>
      <w:r w:rsidRPr="00605976">
        <w:t xml:space="preserve">Each submitted proposal will be reviewed under a common set of criteria outlined below. </w:t>
      </w:r>
      <w:r w:rsidR="003200ED">
        <w:t>T</w:t>
      </w:r>
      <w:r w:rsidRPr="00605976">
        <w:t>he evaluation criteria include</w:t>
      </w:r>
      <w:r w:rsidR="003200ED">
        <w:t xml:space="preserve"> </w:t>
      </w:r>
      <w:r w:rsidRPr="00605976">
        <w:t xml:space="preserve">PA </w:t>
      </w:r>
      <w:r w:rsidR="009A1F95">
        <w:t>industry or agency i</w:t>
      </w:r>
      <w:r w:rsidRPr="00605976">
        <w:t>nvolvement</w:t>
      </w:r>
      <w:r w:rsidR="003200ED">
        <w:t>;</w:t>
      </w:r>
      <w:r w:rsidR="003200ED" w:rsidRPr="00605976">
        <w:t xml:space="preserve"> </w:t>
      </w:r>
      <w:r w:rsidRPr="00605976">
        <w:t>student involvement</w:t>
      </w:r>
      <w:r w:rsidR="003200ED">
        <w:t>;</w:t>
      </w:r>
      <w:r w:rsidR="003200ED" w:rsidRPr="00605976">
        <w:t xml:space="preserve"> </w:t>
      </w:r>
      <w:r w:rsidR="003200ED">
        <w:t xml:space="preserve">type and amount of </w:t>
      </w:r>
      <w:r w:rsidRPr="00605976">
        <w:t>leverage funding</w:t>
      </w:r>
      <w:r w:rsidR="003200ED">
        <w:t xml:space="preserve"> (in the order of priority: cash, donations, and in-kind);</w:t>
      </w:r>
      <w:r w:rsidR="003200ED" w:rsidRPr="00605976">
        <w:t xml:space="preserve"> </w:t>
      </w:r>
      <w:r w:rsidRPr="00605976">
        <w:t>technical merit</w:t>
      </w:r>
      <w:r w:rsidR="003200ED">
        <w:t>;</w:t>
      </w:r>
      <w:r w:rsidR="003200ED" w:rsidRPr="00605976">
        <w:t xml:space="preserve"> </w:t>
      </w:r>
      <w:r w:rsidRPr="00605976">
        <w:t xml:space="preserve">and potential for enhancing economic development in the Commonwealth.  </w:t>
      </w:r>
    </w:p>
    <w:p w14:paraId="0C167EE7" w14:textId="77777777" w:rsidR="002339BD" w:rsidRPr="002339BD" w:rsidRDefault="002339BD" w:rsidP="002339BD">
      <w:pPr>
        <w:spacing w:before="8"/>
        <w:rPr>
          <w:rFonts w:eastAsia="Tahoma" w:cs="Arial"/>
          <w:b/>
        </w:rPr>
      </w:pPr>
    </w:p>
    <w:p w14:paraId="17D9572F" w14:textId="77777777" w:rsidR="0025231D" w:rsidRDefault="003200ED" w:rsidP="0059624A">
      <w:pPr>
        <w:rPr>
          <w:rFonts w:cs="Arial"/>
        </w:rPr>
      </w:pPr>
      <w:r w:rsidRPr="001557B4">
        <w:rPr>
          <w:b/>
        </w:rPr>
        <w:t>In general, involvement of a PA company or agency, along with a PA university, is a requirement for the submission.</w:t>
      </w:r>
      <w:r>
        <w:t xml:space="preserve"> </w:t>
      </w:r>
      <w:r w:rsidR="002228B0">
        <w:rPr>
          <w:rFonts w:cs="Arial"/>
        </w:rPr>
        <w:t xml:space="preserve">As per our state funding, </w:t>
      </w:r>
      <w:r w:rsidR="00910B5F" w:rsidRPr="0000243C">
        <w:rPr>
          <w:rFonts w:cs="Arial"/>
        </w:rPr>
        <w:t>PITA emphasi</w:t>
      </w:r>
      <w:r>
        <w:rPr>
          <w:rFonts w:cs="Arial"/>
        </w:rPr>
        <w:t xml:space="preserve">zes </w:t>
      </w:r>
      <w:r w:rsidR="00450A43">
        <w:rPr>
          <w:rFonts w:cs="Arial"/>
        </w:rPr>
        <w:t xml:space="preserve">the </w:t>
      </w:r>
      <w:r w:rsidR="00910B5F" w:rsidRPr="0000243C">
        <w:rPr>
          <w:rFonts w:cs="Arial"/>
        </w:rPr>
        <w:t>“Active Participation of P</w:t>
      </w:r>
      <w:r w:rsidR="00E23CBD">
        <w:rPr>
          <w:rFonts w:cs="Arial"/>
        </w:rPr>
        <w:t>ennsylvania Companies” (see #1</w:t>
      </w:r>
      <w:r w:rsidR="00F35757">
        <w:rPr>
          <w:rFonts w:cs="Arial"/>
        </w:rPr>
        <w:t xml:space="preserve"> below). </w:t>
      </w:r>
      <w:r w:rsidR="00C87D75">
        <w:rPr>
          <w:rFonts w:cs="Arial"/>
        </w:rPr>
        <w:t xml:space="preserve"> </w:t>
      </w:r>
      <w:r w:rsidR="00910B5F" w:rsidRPr="0000243C">
        <w:rPr>
          <w:rFonts w:cs="Arial"/>
        </w:rPr>
        <w:t xml:space="preserve">PIs are required to supply “support letters” from the participating </w:t>
      </w:r>
      <w:r w:rsidR="00910B5F" w:rsidRPr="001557B4">
        <w:rPr>
          <w:rFonts w:cs="Arial"/>
          <w:b/>
        </w:rPr>
        <w:t>Pennsylvania companies</w:t>
      </w:r>
      <w:r w:rsidR="00910B5F" w:rsidRPr="0000243C">
        <w:rPr>
          <w:rFonts w:cs="Arial"/>
        </w:rPr>
        <w:t xml:space="preserve"> as an </w:t>
      </w:r>
      <w:r w:rsidR="00910B5F" w:rsidRPr="00930FE7">
        <w:rPr>
          <w:rFonts w:cstheme="minorHAnsi"/>
        </w:rPr>
        <w:t>attachment to the prop</w:t>
      </w:r>
      <w:r w:rsidR="00930FE7" w:rsidRPr="00930FE7">
        <w:rPr>
          <w:rFonts w:cstheme="minorHAnsi"/>
        </w:rPr>
        <w:t xml:space="preserve">osal. The support letter must </w:t>
      </w:r>
      <w:r w:rsidR="00910B5F" w:rsidRPr="00930FE7">
        <w:rPr>
          <w:rFonts w:cstheme="minorHAnsi"/>
        </w:rPr>
        <w:t>discuss the impact of the research project on its organization</w:t>
      </w:r>
      <w:r w:rsidR="00930FE7" w:rsidRPr="00D14593">
        <w:rPr>
          <w:rFonts w:cstheme="minorHAnsi"/>
        </w:rPr>
        <w:t>. Specifically, company</w:t>
      </w:r>
      <w:r w:rsidR="00910B5F" w:rsidRPr="00D14593">
        <w:rPr>
          <w:rFonts w:cstheme="minorHAnsi"/>
        </w:rPr>
        <w:t xml:space="preserve"> </w:t>
      </w:r>
      <w:r w:rsidR="00930FE7" w:rsidRPr="00D14593">
        <w:rPr>
          <w:rFonts w:cstheme="minorHAnsi"/>
          <w:color w:val="222222"/>
          <w:shd w:val="clear" w:color="auto" w:fill="FFFFFF"/>
        </w:rPr>
        <w:t>support letters should address how the project will help the company address a critical challenge through a technology development/process improvement project and how the project will advance larger industry objectives.</w:t>
      </w:r>
      <w:r w:rsidR="00930FE7" w:rsidRPr="00D14593">
        <w:rPr>
          <w:rFonts w:cs="Arial"/>
        </w:rPr>
        <w:t xml:space="preserve">  In addition, company support letters must </w:t>
      </w:r>
      <w:r w:rsidR="00910B5F" w:rsidRPr="00D14593">
        <w:rPr>
          <w:rFonts w:cs="Arial"/>
        </w:rPr>
        <w:t xml:space="preserve">identify the financial leverage provided by the organization. </w:t>
      </w:r>
      <w:r w:rsidR="002228B0" w:rsidRPr="00D14593">
        <w:rPr>
          <w:rFonts w:cs="Arial"/>
        </w:rPr>
        <w:t>F</w:t>
      </w:r>
      <w:r w:rsidR="00910B5F" w:rsidRPr="00D14593">
        <w:rPr>
          <w:rFonts w:cs="Arial"/>
        </w:rPr>
        <w:t xml:space="preserve">or </w:t>
      </w:r>
      <w:r w:rsidR="002228B0" w:rsidRPr="00D14593">
        <w:rPr>
          <w:rFonts w:cs="Arial"/>
        </w:rPr>
        <w:t>the</w:t>
      </w:r>
      <w:r w:rsidR="002228B0">
        <w:rPr>
          <w:rFonts w:cs="Arial"/>
        </w:rPr>
        <w:t xml:space="preserve"> </w:t>
      </w:r>
      <w:r w:rsidR="00910B5F" w:rsidRPr="0000243C">
        <w:rPr>
          <w:rFonts w:cs="Arial"/>
        </w:rPr>
        <w:t xml:space="preserve">leverage funding </w:t>
      </w:r>
      <w:r w:rsidR="00910B5F" w:rsidRPr="0000243C">
        <w:rPr>
          <w:rFonts w:cs="Arial"/>
        </w:rPr>
        <w:lastRenderedPageBreak/>
        <w:t>to be considered as part of the proposal</w:t>
      </w:r>
      <w:r w:rsidR="002228B0">
        <w:rPr>
          <w:rFonts w:cs="Arial"/>
        </w:rPr>
        <w:t xml:space="preserve"> budget (as required)</w:t>
      </w:r>
      <w:r w:rsidR="00910B5F" w:rsidRPr="0000243C">
        <w:rPr>
          <w:rFonts w:cs="Arial"/>
        </w:rPr>
        <w:t xml:space="preserve">, the company support letter </w:t>
      </w:r>
      <w:r w:rsidR="00910B5F" w:rsidRPr="0071025C">
        <w:rPr>
          <w:rFonts w:cs="Arial"/>
          <w:b/>
          <w:u w:val="single"/>
        </w:rPr>
        <w:t>must</w:t>
      </w:r>
      <w:r w:rsidR="00910B5F" w:rsidRPr="003200ED">
        <w:rPr>
          <w:rFonts w:cs="Arial"/>
        </w:rPr>
        <w:t xml:space="preserve"> </w:t>
      </w:r>
      <w:r w:rsidR="005C68D2">
        <w:rPr>
          <w:rFonts w:cs="Arial"/>
        </w:rPr>
        <w:t xml:space="preserve">quantify </w:t>
      </w:r>
      <w:r w:rsidR="00910B5F" w:rsidRPr="0000243C">
        <w:rPr>
          <w:rFonts w:cs="Arial"/>
        </w:rPr>
        <w:t xml:space="preserve">the direct cash leverage value </w:t>
      </w:r>
      <w:r w:rsidR="005C68D2">
        <w:rPr>
          <w:rFonts w:cs="Arial"/>
        </w:rPr>
        <w:t>and/</w:t>
      </w:r>
      <w:r w:rsidR="00910B5F" w:rsidRPr="0000243C">
        <w:rPr>
          <w:rFonts w:cs="Arial"/>
        </w:rPr>
        <w:t xml:space="preserve">or </w:t>
      </w:r>
      <w:r w:rsidR="005C68D2">
        <w:rPr>
          <w:rFonts w:cs="Arial"/>
        </w:rPr>
        <w:t>the donation value of each in-kind activity</w:t>
      </w:r>
      <w:r w:rsidR="00910B5F" w:rsidRPr="0000243C">
        <w:rPr>
          <w:rFonts w:cs="Arial"/>
        </w:rPr>
        <w:t xml:space="preserve">. </w:t>
      </w:r>
      <w:r w:rsidR="0059624A">
        <w:rPr>
          <w:rFonts w:cs="Arial"/>
        </w:rPr>
        <w:t xml:space="preserve"> </w:t>
      </w:r>
      <w:r w:rsidR="005C68D2" w:rsidRPr="003E479F">
        <w:rPr>
          <w:rFonts w:cs="Arial"/>
          <w:i/>
        </w:rPr>
        <w:t>In-kind support will not be counted as leverage u</w:t>
      </w:r>
      <w:r w:rsidR="00A92161" w:rsidRPr="003E479F">
        <w:rPr>
          <w:rFonts w:cs="Arial"/>
          <w:i/>
        </w:rPr>
        <w:t xml:space="preserve">nless there is a </w:t>
      </w:r>
      <w:r w:rsidR="005C68D2" w:rsidRPr="003E479F">
        <w:rPr>
          <w:rFonts w:cs="Arial"/>
          <w:i/>
        </w:rPr>
        <w:t xml:space="preserve">detailed list of the in-kind donation(s) and </w:t>
      </w:r>
      <w:r w:rsidR="00A92161" w:rsidRPr="003E479F">
        <w:rPr>
          <w:rFonts w:cs="Arial"/>
          <w:i/>
        </w:rPr>
        <w:t xml:space="preserve">the </w:t>
      </w:r>
      <w:r w:rsidR="005C68D2" w:rsidRPr="003E479F">
        <w:rPr>
          <w:rFonts w:cs="Arial"/>
          <w:i/>
        </w:rPr>
        <w:t>associated monitory value included in the company support letter</w:t>
      </w:r>
      <w:r w:rsidR="00266672" w:rsidRPr="003E479F">
        <w:rPr>
          <w:rFonts w:cs="Arial"/>
          <w:i/>
        </w:rPr>
        <w:t xml:space="preserve"> </w:t>
      </w:r>
      <w:r w:rsidR="00266672" w:rsidRPr="003E479F">
        <w:rPr>
          <w:rFonts w:cs="Arial"/>
        </w:rPr>
        <w:t>(see Appendix B for a sample leverage calculation)</w:t>
      </w:r>
      <w:r w:rsidR="005C68D2" w:rsidRPr="003E479F">
        <w:rPr>
          <w:rFonts w:cs="Arial"/>
          <w:i/>
        </w:rPr>
        <w:t>.</w:t>
      </w:r>
      <w:r w:rsidR="00910B5F" w:rsidRPr="0000243C">
        <w:rPr>
          <w:rFonts w:cs="Arial"/>
        </w:rPr>
        <w:t xml:space="preserve"> </w:t>
      </w:r>
    </w:p>
    <w:p w14:paraId="717D8740" w14:textId="77777777" w:rsidR="0025231D" w:rsidRDefault="0025231D" w:rsidP="0059624A">
      <w:pPr>
        <w:rPr>
          <w:rFonts w:cs="Arial"/>
        </w:rPr>
      </w:pPr>
    </w:p>
    <w:p w14:paraId="357EDB46" w14:textId="15156983" w:rsidR="00910B5F" w:rsidRPr="0059624A" w:rsidRDefault="00910B5F" w:rsidP="0059624A">
      <w:r w:rsidRPr="0000243C">
        <w:rPr>
          <w:rFonts w:cs="Arial"/>
        </w:rPr>
        <w:t>Additionally, PIs are required to submit a contact name and full address for a member of the participating company to serve as the company’s PITA point-of-contact for the duration of the project. The point-of-contact will be invited to attend PITA events during the course of the project, and will be asked to provide feedback on the PITA program. Language from the support letter may be included in reports to the program sponsor.</w:t>
      </w:r>
    </w:p>
    <w:p w14:paraId="405D6BC9" w14:textId="77777777" w:rsidR="00A77007" w:rsidRPr="0000243C" w:rsidRDefault="00A77007" w:rsidP="00666A74">
      <w:pPr>
        <w:pStyle w:val="BodyText"/>
        <w:ind w:left="0" w:right="106"/>
        <w:jc w:val="both"/>
        <w:rPr>
          <w:rFonts w:asciiTheme="minorHAnsi" w:hAnsiTheme="minorHAnsi" w:cs="Arial"/>
          <w:sz w:val="22"/>
          <w:szCs w:val="22"/>
        </w:rPr>
      </w:pPr>
    </w:p>
    <w:p w14:paraId="3164DF6C" w14:textId="5F7F6A27" w:rsidR="00910B5F" w:rsidRPr="0000243C" w:rsidRDefault="00A77007" w:rsidP="0071025C">
      <w:pPr>
        <w:pStyle w:val="BodyText"/>
        <w:ind w:left="0" w:right="106"/>
        <w:jc w:val="both"/>
      </w:pPr>
      <w:r w:rsidRPr="0000243C">
        <w:rPr>
          <w:rFonts w:asciiTheme="minorHAnsi" w:hAnsiTheme="minorHAnsi" w:cs="Arial"/>
          <w:sz w:val="22"/>
          <w:szCs w:val="22"/>
        </w:rPr>
        <w:t>Proposed projects with strong technical content and/or innovation, significant impact on a P</w:t>
      </w:r>
      <w:r w:rsidR="00C409FF" w:rsidRPr="0000243C">
        <w:rPr>
          <w:rFonts w:asciiTheme="minorHAnsi" w:hAnsiTheme="minorHAnsi" w:cs="Arial"/>
          <w:sz w:val="22"/>
          <w:szCs w:val="22"/>
        </w:rPr>
        <w:t>ennsylvania</w:t>
      </w:r>
      <w:r w:rsidRPr="0000243C">
        <w:rPr>
          <w:rFonts w:asciiTheme="minorHAnsi" w:hAnsiTheme="minorHAnsi" w:cs="Arial"/>
          <w:sz w:val="22"/>
          <w:szCs w:val="22"/>
        </w:rPr>
        <w:t xml:space="preserve"> organization, and with the following features have the best chance to be selected for funding (in general order of importance):</w:t>
      </w:r>
    </w:p>
    <w:p w14:paraId="3BBDCB61" w14:textId="18355F7B" w:rsidR="008A6F31" w:rsidRPr="00F35757" w:rsidRDefault="009A1F95" w:rsidP="00266672">
      <w:pPr>
        <w:pStyle w:val="Heading2"/>
        <w:keepNext w:val="0"/>
        <w:keepLines w:val="0"/>
        <w:numPr>
          <w:ilvl w:val="0"/>
          <w:numId w:val="2"/>
        </w:numPr>
        <w:tabs>
          <w:tab w:val="left" w:pos="828"/>
        </w:tabs>
        <w:spacing w:before="0"/>
        <w:jc w:val="both"/>
        <w:rPr>
          <w:rFonts w:asciiTheme="minorHAnsi" w:hAnsiTheme="minorHAnsi" w:cs="Arial"/>
          <w:b w:val="0"/>
          <w:color w:val="auto"/>
          <w:sz w:val="22"/>
          <w:szCs w:val="22"/>
        </w:rPr>
      </w:pPr>
      <w:r>
        <w:rPr>
          <w:rFonts w:asciiTheme="minorHAnsi" w:hAnsiTheme="minorHAnsi" w:cs="Arial"/>
          <w:color w:val="auto"/>
          <w:sz w:val="22"/>
          <w:szCs w:val="22"/>
        </w:rPr>
        <w:t>Active Participation of Pennsylvania C</w:t>
      </w:r>
      <w:r w:rsidR="00910B5F" w:rsidRPr="00605976">
        <w:rPr>
          <w:rFonts w:asciiTheme="minorHAnsi" w:hAnsiTheme="minorHAnsi" w:cs="Arial"/>
          <w:color w:val="auto"/>
          <w:sz w:val="22"/>
          <w:szCs w:val="22"/>
        </w:rPr>
        <w:t>ompanies with projects benefiting either established Pennsylvania-based companies or start-ups with new technolo</w:t>
      </w:r>
      <w:r w:rsidR="00910B5F" w:rsidRPr="00DF575D">
        <w:rPr>
          <w:rFonts w:asciiTheme="minorHAnsi" w:hAnsiTheme="minorHAnsi" w:cs="Arial"/>
          <w:color w:val="auto"/>
          <w:sz w:val="22"/>
          <w:szCs w:val="22"/>
        </w:rPr>
        <w:t>gies</w:t>
      </w:r>
      <w:r w:rsidR="00B76E53" w:rsidRPr="00DF575D">
        <w:rPr>
          <w:rFonts w:asciiTheme="minorHAnsi" w:hAnsiTheme="minorHAnsi" w:cs="Arial"/>
          <w:color w:val="auto"/>
          <w:sz w:val="22"/>
          <w:szCs w:val="22"/>
        </w:rPr>
        <w:t>:</w:t>
      </w:r>
      <w:r w:rsidR="00272626" w:rsidRPr="00DF575D">
        <w:rPr>
          <w:rFonts w:asciiTheme="minorHAnsi" w:hAnsiTheme="minorHAnsi" w:cs="Arial"/>
          <w:b w:val="0"/>
          <w:color w:val="auto"/>
          <w:sz w:val="22"/>
          <w:szCs w:val="22"/>
        </w:rPr>
        <w:t xml:space="preserve">  </w:t>
      </w:r>
      <w:r w:rsidR="00930FE7" w:rsidRPr="00DF575D">
        <w:rPr>
          <w:rFonts w:asciiTheme="minorHAnsi" w:hAnsiTheme="minorHAnsi" w:cs="Arial"/>
          <w:b w:val="0"/>
          <w:color w:val="auto"/>
          <w:sz w:val="22"/>
          <w:szCs w:val="22"/>
        </w:rPr>
        <w:t xml:space="preserve">Company engagement in the project is critical to achieve PITA program goals.  Consequently, </w:t>
      </w:r>
      <w:r w:rsidR="00843D66" w:rsidRPr="00DF575D">
        <w:rPr>
          <w:rFonts w:asciiTheme="minorHAnsi" w:hAnsiTheme="minorHAnsi" w:cs="Arial"/>
          <w:b w:val="0"/>
          <w:color w:val="auto"/>
          <w:sz w:val="22"/>
          <w:szCs w:val="22"/>
        </w:rPr>
        <w:t>award funding levels may be</w:t>
      </w:r>
      <w:r w:rsidR="00930FE7" w:rsidRPr="00DF575D">
        <w:rPr>
          <w:rFonts w:asciiTheme="minorHAnsi" w:hAnsiTheme="minorHAnsi" w:cs="Arial"/>
          <w:b w:val="0"/>
          <w:color w:val="auto"/>
          <w:sz w:val="22"/>
          <w:szCs w:val="22"/>
        </w:rPr>
        <w:t xml:space="preserve"> based on the amount of cost matching (cash or in-kind). </w:t>
      </w:r>
      <w:r w:rsidR="00910B5F" w:rsidRPr="00DF575D">
        <w:rPr>
          <w:rFonts w:asciiTheme="minorHAnsi" w:hAnsiTheme="minorHAnsi" w:cs="Arial"/>
          <w:b w:val="0"/>
          <w:color w:val="auto"/>
          <w:sz w:val="22"/>
          <w:szCs w:val="22"/>
        </w:rPr>
        <w:t>Examples of active participation include cash cost matching</w:t>
      </w:r>
      <w:r w:rsidR="0032634D" w:rsidRPr="00DF575D">
        <w:rPr>
          <w:rFonts w:asciiTheme="minorHAnsi" w:hAnsiTheme="minorHAnsi" w:cs="Arial"/>
          <w:b w:val="0"/>
          <w:color w:val="auto"/>
          <w:sz w:val="22"/>
          <w:szCs w:val="22"/>
        </w:rPr>
        <w:t>, equipment/material donations,</w:t>
      </w:r>
      <w:r w:rsidR="00910B5F" w:rsidRPr="00DF575D">
        <w:rPr>
          <w:rFonts w:asciiTheme="minorHAnsi" w:hAnsiTheme="minorHAnsi" w:cs="Arial"/>
          <w:b w:val="0"/>
          <w:color w:val="auto"/>
          <w:sz w:val="22"/>
          <w:szCs w:val="22"/>
        </w:rPr>
        <w:t xml:space="preserve"> and in-kind</w:t>
      </w:r>
      <w:r w:rsidR="00910B5F" w:rsidRPr="00605976">
        <w:rPr>
          <w:rFonts w:asciiTheme="minorHAnsi" w:hAnsiTheme="minorHAnsi" w:cs="Arial"/>
          <w:b w:val="0"/>
          <w:color w:val="auto"/>
          <w:sz w:val="22"/>
          <w:szCs w:val="22"/>
        </w:rPr>
        <w:t xml:space="preserve"> use of company facilities, equipment, materials, and/or personnel to conduct experiments, demonstrations, or other research tasks directly related to the project. </w:t>
      </w:r>
      <w:r w:rsidR="00A77007" w:rsidRPr="00605976">
        <w:rPr>
          <w:rFonts w:asciiTheme="minorHAnsi" w:hAnsiTheme="minorHAnsi" w:cs="Arial"/>
          <w:b w:val="0"/>
          <w:color w:val="auto"/>
          <w:sz w:val="22"/>
          <w:szCs w:val="22"/>
        </w:rPr>
        <w:t xml:space="preserve">As noted previously, </w:t>
      </w:r>
      <w:r w:rsidR="00910B5F" w:rsidRPr="00605976">
        <w:rPr>
          <w:rFonts w:asciiTheme="minorHAnsi" w:hAnsiTheme="minorHAnsi" w:cs="Arial"/>
          <w:b w:val="0"/>
          <w:color w:val="auto"/>
          <w:sz w:val="22"/>
          <w:szCs w:val="22"/>
        </w:rPr>
        <w:t>in-kind contributions from organizations must be quantified on company letterhead to be considered as lever</w:t>
      </w:r>
      <w:r w:rsidR="00910B5F" w:rsidRPr="003E479F">
        <w:rPr>
          <w:rFonts w:asciiTheme="minorHAnsi" w:hAnsiTheme="minorHAnsi" w:cs="Arial"/>
          <w:b w:val="0"/>
          <w:color w:val="auto"/>
          <w:sz w:val="22"/>
          <w:szCs w:val="22"/>
        </w:rPr>
        <w:t xml:space="preserve">age funding. </w:t>
      </w:r>
      <w:r w:rsidR="0059624A" w:rsidRPr="003E479F">
        <w:rPr>
          <w:rFonts w:asciiTheme="minorHAnsi" w:hAnsiTheme="minorHAnsi" w:cs="Arial"/>
          <w:b w:val="0"/>
          <w:color w:val="auto"/>
          <w:sz w:val="22"/>
          <w:szCs w:val="22"/>
        </w:rPr>
        <w:t xml:space="preserve">The support letters from industry must explicitly list </w:t>
      </w:r>
      <w:r w:rsidR="005C68D2" w:rsidRPr="003E479F">
        <w:rPr>
          <w:rFonts w:asciiTheme="minorHAnsi" w:hAnsiTheme="minorHAnsi" w:cs="Arial"/>
          <w:b w:val="0"/>
          <w:color w:val="auto"/>
          <w:sz w:val="22"/>
          <w:szCs w:val="22"/>
        </w:rPr>
        <w:t xml:space="preserve">(preferably in a table format) </w:t>
      </w:r>
      <w:r w:rsidR="0059624A" w:rsidRPr="003E479F">
        <w:rPr>
          <w:rFonts w:asciiTheme="minorHAnsi" w:hAnsiTheme="minorHAnsi" w:cs="Arial"/>
          <w:b w:val="0"/>
          <w:color w:val="auto"/>
          <w:sz w:val="22"/>
          <w:szCs w:val="22"/>
        </w:rPr>
        <w:t>the activities the company will undertake in support of the project along with the monetary value of each of those activities</w:t>
      </w:r>
      <w:r w:rsidR="00266672" w:rsidRPr="003E479F">
        <w:rPr>
          <w:rFonts w:asciiTheme="minorHAnsi" w:hAnsiTheme="minorHAnsi" w:cs="Arial"/>
          <w:b w:val="0"/>
          <w:color w:val="auto"/>
          <w:sz w:val="22"/>
          <w:szCs w:val="22"/>
        </w:rPr>
        <w:t xml:space="preserve"> (see Appendix B for a sample leverage calculation)</w:t>
      </w:r>
      <w:r w:rsidR="0059624A" w:rsidRPr="003E479F">
        <w:rPr>
          <w:rFonts w:asciiTheme="minorHAnsi" w:hAnsiTheme="minorHAnsi" w:cs="Arial"/>
          <w:b w:val="0"/>
          <w:color w:val="auto"/>
          <w:sz w:val="22"/>
          <w:szCs w:val="22"/>
        </w:rPr>
        <w:t xml:space="preserve">. </w:t>
      </w:r>
      <w:r w:rsidR="00910B5F" w:rsidRPr="003E479F">
        <w:rPr>
          <w:rFonts w:asciiTheme="minorHAnsi" w:hAnsiTheme="minorHAnsi" w:cs="Arial"/>
          <w:b w:val="0"/>
          <w:color w:val="auto"/>
          <w:sz w:val="22"/>
          <w:szCs w:val="22"/>
        </w:rPr>
        <w:t>Cash</w:t>
      </w:r>
      <w:r w:rsidR="00910B5F" w:rsidRPr="00605976">
        <w:rPr>
          <w:rFonts w:asciiTheme="minorHAnsi" w:hAnsiTheme="minorHAnsi" w:cs="Arial"/>
          <w:b w:val="0"/>
          <w:color w:val="auto"/>
          <w:sz w:val="22"/>
          <w:szCs w:val="22"/>
        </w:rPr>
        <w:t xml:space="preserve"> cost matching is particularly encouraged for projects that partner with larger, more established Pennsylvania companies. </w:t>
      </w:r>
      <w:r w:rsidR="00910B5F" w:rsidRPr="008B2B9A">
        <w:rPr>
          <w:rFonts w:asciiTheme="minorHAnsi" w:hAnsiTheme="minorHAnsi" w:cs="Arial"/>
          <w:b w:val="0"/>
          <w:color w:val="auto"/>
          <w:sz w:val="22"/>
          <w:szCs w:val="22"/>
        </w:rPr>
        <w:t>Any cost match</w:t>
      </w:r>
      <w:r w:rsidR="00910B5F" w:rsidRPr="0059624A">
        <w:rPr>
          <w:rFonts w:asciiTheme="minorHAnsi" w:hAnsiTheme="minorHAnsi" w:cs="Arial"/>
          <w:b w:val="0"/>
          <w:color w:val="auto"/>
          <w:sz w:val="22"/>
          <w:szCs w:val="22"/>
        </w:rPr>
        <w:t xml:space="preserve"> </w:t>
      </w:r>
      <w:r w:rsidR="00910B5F" w:rsidRPr="00605976">
        <w:rPr>
          <w:rFonts w:asciiTheme="minorHAnsi" w:hAnsiTheme="minorHAnsi" w:cs="Arial"/>
          <w:b w:val="0"/>
          <w:color w:val="auto"/>
          <w:sz w:val="22"/>
          <w:szCs w:val="22"/>
        </w:rPr>
        <w:t>that is provided by the industry participant should be administered through a Carnegie Mellon University account.</w:t>
      </w:r>
    </w:p>
    <w:p w14:paraId="7B300DB2" w14:textId="5781796B" w:rsidR="00EA19FB" w:rsidRPr="0000243C" w:rsidRDefault="00910B5F" w:rsidP="00666A74">
      <w:pPr>
        <w:pStyle w:val="ListParagraph"/>
        <w:numPr>
          <w:ilvl w:val="0"/>
          <w:numId w:val="2"/>
        </w:numPr>
        <w:tabs>
          <w:tab w:val="left" w:pos="1909"/>
        </w:tabs>
        <w:spacing w:before="1"/>
        <w:jc w:val="both"/>
        <w:rPr>
          <w:rFonts w:eastAsia="Tahoma" w:cs="Arial"/>
        </w:rPr>
      </w:pPr>
      <w:r w:rsidRPr="0000243C">
        <w:rPr>
          <w:rFonts w:cs="Arial"/>
          <w:b/>
        </w:rPr>
        <w:t xml:space="preserve">Active Participation of Graduate </w:t>
      </w:r>
      <w:r w:rsidR="002228B0">
        <w:rPr>
          <w:rFonts w:cs="Arial"/>
          <w:b/>
        </w:rPr>
        <w:t xml:space="preserve">students (and </w:t>
      </w:r>
      <w:r w:rsidRPr="0000243C">
        <w:rPr>
          <w:rFonts w:cs="Arial"/>
          <w:b/>
        </w:rPr>
        <w:t xml:space="preserve">Undergraduate </w:t>
      </w:r>
      <w:r w:rsidR="00C51889" w:rsidRPr="0000243C">
        <w:rPr>
          <w:rFonts w:cs="Arial"/>
          <w:b/>
        </w:rPr>
        <w:t>Students</w:t>
      </w:r>
      <w:r w:rsidR="002228B0">
        <w:rPr>
          <w:rFonts w:cs="Arial"/>
          <w:b/>
        </w:rPr>
        <w:t>)</w:t>
      </w:r>
      <w:r w:rsidR="00C51889" w:rsidRPr="0000243C">
        <w:rPr>
          <w:rFonts w:cs="Arial"/>
          <w:b/>
        </w:rPr>
        <w:t xml:space="preserve">:  </w:t>
      </w:r>
      <w:r w:rsidRPr="0000243C">
        <w:rPr>
          <w:rFonts w:cs="Arial"/>
        </w:rPr>
        <w:t>A</w:t>
      </w:r>
      <w:r w:rsidRPr="0000243C">
        <w:rPr>
          <w:rFonts w:eastAsia="Tahoma" w:cs="Arial"/>
        </w:rPr>
        <w:t xml:space="preserve"> key element of the mission of PITA is to link students with Pennsylvania companies and agencies to increase the retention of well-educated students in the</w:t>
      </w:r>
      <w:r w:rsidR="00EA19FB" w:rsidRPr="0000243C">
        <w:rPr>
          <w:rFonts w:eastAsia="Tahoma" w:cs="Arial"/>
        </w:rPr>
        <w:t xml:space="preserve"> Commonwealth. Projects with clear plans for interaction of graduate students </w:t>
      </w:r>
      <w:r w:rsidR="00693C09" w:rsidRPr="0000243C">
        <w:rPr>
          <w:rFonts w:eastAsia="Tahoma" w:cs="Arial"/>
        </w:rPr>
        <w:t>(preferen</w:t>
      </w:r>
      <w:r w:rsidR="00EA1802">
        <w:rPr>
          <w:rFonts w:eastAsia="Tahoma" w:cs="Arial"/>
        </w:rPr>
        <w:t>ce will be given to PhD students</w:t>
      </w:r>
      <w:r w:rsidR="00693C09" w:rsidRPr="0000243C">
        <w:rPr>
          <w:rFonts w:eastAsia="Tahoma" w:cs="Arial"/>
        </w:rPr>
        <w:t xml:space="preserve">) </w:t>
      </w:r>
      <w:r w:rsidR="00EA19FB" w:rsidRPr="0000243C">
        <w:rPr>
          <w:rFonts w:eastAsia="Tahoma" w:cs="Arial"/>
        </w:rPr>
        <w:t>and/or undergraduate students with Pennsylvania companies are strongly encouraged.</w:t>
      </w:r>
      <w:r w:rsidR="000462D3">
        <w:rPr>
          <w:rFonts w:eastAsia="Tahoma" w:cs="Arial"/>
        </w:rPr>
        <w:t xml:space="preserve">  </w:t>
      </w:r>
    </w:p>
    <w:p w14:paraId="7D8A4E1C" w14:textId="77777777" w:rsidR="00EA19FB" w:rsidRPr="0000243C" w:rsidRDefault="00EA19FB" w:rsidP="00666A74">
      <w:pPr>
        <w:pStyle w:val="BodyText"/>
        <w:numPr>
          <w:ilvl w:val="0"/>
          <w:numId w:val="2"/>
        </w:numPr>
        <w:tabs>
          <w:tab w:val="left" w:pos="828"/>
        </w:tabs>
        <w:ind w:right="106"/>
        <w:jc w:val="both"/>
        <w:rPr>
          <w:rFonts w:asciiTheme="minorHAnsi" w:hAnsiTheme="minorHAnsi" w:cs="Arial"/>
          <w:b/>
          <w:bCs/>
          <w:sz w:val="22"/>
          <w:szCs w:val="22"/>
        </w:rPr>
      </w:pPr>
      <w:r w:rsidRPr="0000243C">
        <w:rPr>
          <w:rFonts w:asciiTheme="minorHAnsi" w:hAnsiTheme="minorHAnsi" w:cs="Arial"/>
          <w:b/>
          <w:bCs/>
          <w:sz w:val="22"/>
          <w:szCs w:val="22"/>
        </w:rPr>
        <w:t xml:space="preserve">Interdepartmental Collaboration and </w:t>
      </w:r>
      <w:r w:rsidR="00C51889" w:rsidRPr="0000243C">
        <w:rPr>
          <w:rFonts w:asciiTheme="minorHAnsi" w:hAnsiTheme="minorHAnsi" w:cs="Arial"/>
          <w:b/>
          <w:bCs/>
          <w:sz w:val="22"/>
          <w:szCs w:val="22"/>
        </w:rPr>
        <w:t xml:space="preserve">Clustering:  </w:t>
      </w:r>
      <w:r w:rsidRPr="0000243C">
        <w:rPr>
          <w:rFonts w:asciiTheme="minorHAnsi" w:hAnsiTheme="minorHAnsi" w:cs="Arial"/>
          <w:sz w:val="22"/>
          <w:szCs w:val="22"/>
        </w:rPr>
        <w:t>Projects with clear plans for collaboration with two or more PI’s from different departments are encouraged. Additionally, technical interactions between two or more PITA proposals to promote research clustering may be proposed. However, each PITA proposal should target a unique description and anticipated results that can be achieved independent of other proposals.</w:t>
      </w:r>
    </w:p>
    <w:p w14:paraId="3DE39078" w14:textId="43CDA1A4" w:rsidR="00EA19FB" w:rsidRPr="0000243C" w:rsidRDefault="00EA19FB" w:rsidP="00666A74">
      <w:pPr>
        <w:pStyle w:val="BodyText"/>
        <w:numPr>
          <w:ilvl w:val="0"/>
          <w:numId w:val="2"/>
        </w:numPr>
        <w:tabs>
          <w:tab w:val="left" w:pos="828"/>
        </w:tabs>
        <w:jc w:val="both"/>
        <w:rPr>
          <w:rFonts w:asciiTheme="minorHAnsi" w:hAnsiTheme="minorHAnsi" w:cs="Arial"/>
          <w:b/>
          <w:sz w:val="22"/>
          <w:szCs w:val="22"/>
        </w:rPr>
      </w:pPr>
      <w:r w:rsidRPr="0000243C">
        <w:rPr>
          <w:rFonts w:asciiTheme="minorHAnsi" w:hAnsiTheme="minorHAnsi" w:cs="Arial"/>
          <w:b/>
          <w:sz w:val="22"/>
          <w:szCs w:val="22"/>
        </w:rPr>
        <w:t xml:space="preserve">Leveraged </w:t>
      </w:r>
      <w:r w:rsidR="00D34BE5" w:rsidRPr="0000243C">
        <w:rPr>
          <w:rFonts w:asciiTheme="minorHAnsi" w:hAnsiTheme="minorHAnsi" w:cs="Arial"/>
          <w:b/>
          <w:sz w:val="22"/>
          <w:szCs w:val="22"/>
        </w:rPr>
        <w:t xml:space="preserve">Funds:  </w:t>
      </w:r>
      <w:r w:rsidRPr="0000243C">
        <w:rPr>
          <w:rFonts w:asciiTheme="minorHAnsi" w:hAnsiTheme="minorHAnsi" w:cs="Arial"/>
          <w:sz w:val="22"/>
          <w:szCs w:val="22"/>
        </w:rPr>
        <w:t>Leveraged funds f</w:t>
      </w:r>
      <w:r w:rsidR="003F3F91">
        <w:rPr>
          <w:rFonts w:asciiTheme="minorHAnsi" w:hAnsiTheme="minorHAnsi" w:cs="Arial"/>
          <w:sz w:val="22"/>
          <w:szCs w:val="22"/>
        </w:rPr>
        <w:t xml:space="preserve">all into four broad categories listed below </w:t>
      </w:r>
      <w:r w:rsidRPr="0000243C">
        <w:rPr>
          <w:rFonts w:asciiTheme="minorHAnsi" w:hAnsiTheme="minorHAnsi" w:cs="Arial"/>
          <w:sz w:val="22"/>
          <w:szCs w:val="22"/>
        </w:rPr>
        <w:t>in general order of importanc</w:t>
      </w:r>
      <w:r w:rsidR="00376590">
        <w:rPr>
          <w:rFonts w:asciiTheme="minorHAnsi" w:hAnsiTheme="minorHAnsi" w:cs="Arial"/>
          <w:sz w:val="22"/>
          <w:szCs w:val="22"/>
        </w:rPr>
        <w:t xml:space="preserve">e. </w:t>
      </w:r>
      <w:r w:rsidR="003F3F91" w:rsidRPr="007C7A83">
        <w:rPr>
          <w:rFonts w:asciiTheme="minorHAnsi" w:hAnsiTheme="minorHAnsi" w:cs="Arial"/>
          <w:i/>
          <w:sz w:val="22"/>
          <w:szCs w:val="22"/>
        </w:rPr>
        <w:t xml:space="preserve">Both the type and amount of cost matching </w:t>
      </w:r>
      <w:r w:rsidR="002228B0" w:rsidRPr="007C7A83">
        <w:rPr>
          <w:rFonts w:asciiTheme="minorHAnsi" w:hAnsiTheme="minorHAnsi" w:cs="Arial"/>
          <w:i/>
          <w:sz w:val="22"/>
          <w:szCs w:val="22"/>
        </w:rPr>
        <w:t xml:space="preserve">will be considered when determining the funding priority for a </w:t>
      </w:r>
      <w:r w:rsidR="002228B0" w:rsidRPr="00DF575D">
        <w:rPr>
          <w:rFonts w:asciiTheme="minorHAnsi" w:hAnsiTheme="minorHAnsi" w:cs="Arial"/>
          <w:i/>
          <w:sz w:val="22"/>
          <w:szCs w:val="22"/>
        </w:rPr>
        <w:t>proposal</w:t>
      </w:r>
      <w:r w:rsidR="003F3F91" w:rsidRPr="00DF575D">
        <w:rPr>
          <w:rFonts w:asciiTheme="minorHAnsi" w:hAnsiTheme="minorHAnsi" w:cs="Arial"/>
          <w:i/>
          <w:sz w:val="22"/>
          <w:szCs w:val="22"/>
        </w:rPr>
        <w:t xml:space="preserve">.  </w:t>
      </w:r>
      <w:r w:rsidR="00374124" w:rsidRPr="00DF575D">
        <w:rPr>
          <w:rFonts w:asciiTheme="minorHAnsi" w:hAnsiTheme="minorHAnsi" w:cs="Arial"/>
          <w:i/>
          <w:sz w:val="22"/>
          <w:szCs w:val="22"/>
        </w:rPr>
        <w:t xml:space="preserve">Awards may be capped at the level of company cost share. </w:t>
      </w:r>
      <w:r w:rsidR="003F3F91" w:rsidRPr="00DF575D">
        <w:rPr>
          <w:rFonts w:asciiTheme="minorHAnsi" w:hAnsiTheme="minorHAnsi" w:cs="Arial"/>
          <w:i/>
          <w:sz w:val="22"/>
          <w:szCs w:val="22"/>
        </w:rPr>
        <w:t>Cost</w:t>
      </w:r>
      <w:r w:rsidR="003F3F91" w:rsidRPr="007C7A83">
        <w:rPr>
          <w:rFonts w:asciiTheme="minorHAnsi" w:hAnsiTheme="minorHAnsi" w:cs="Arial"/>
          <w:i/>
          <w:sz w:val="22"/>
          <w:szCs w:val="22"/>
        </w:rPr>
        <w:t xml:space="preserve"> matching beyond the 1:1</w:t>
      </w:r>
      <w:r w:rsidR="00325579" w:rsidRPr="007C7A83">
        <w:rPr>
          <w:rFonts w:asciiTheme="minorHAnsi" w:hAnsiTheme="minorHAnsi" w:cs="Arial"/>
          <w:i/>
          <w:sz w:val="22"/>
          <w:szCs w:val="22"/>
        </w:rPr>
        <w:t xml:space="preserve"> requirement</w:t>
      </w:r>
      <w:r w:rsidR="003F3F91" w:rsidRPr="007C7A83">
        <w:rPr>
          <w:rFonts w:asciiTheme="minorHAnsi" w:hAnsiTheme="minorHAnsi" w:cs="Arial"/>
          <w:i/>
          <w:sz w:val="22"/>
          <w:szCs w:val="22"/>
        </w:rPr>
        <w:t xml:space="preserve"> </w:t>
      </w:r>
      <w:r w:rsidR="00325579" w:rsidRPr="007C7A83">
        <w:rPr>
          <w:rFonts w:asciiTheme="minorHAnsi" w:hAnsiTheme="minorHAnsi" w:cs="Arial"/>
          <w:i/>
          <w:sz w:val="22"/>
          <w:szCs w:val="22"/>
        </w:rPr>
        <w:t>(plus 32% of tuition)</w:t>
      </w:r>
      <w:r w:rsidR="003F3F91" w:rsidRPr="007C7A83">
        <w:rPr>
          <w:rFonts w:asciiTheme="minorHAnsi" w:hAnsiTheme="minorHAnsi" w:cs="Arial"/>
          <w:i/>
          <w:sz w:val="22"/>
          <w:szCs w:val="22"/>
        </w:rPr>
        <w:t xml:space="preserve"> is encouraged.</w:t>
      </w:r>
      <w:r w:rsidR="003F3F91">
        <w:rPr>
          <w:rFonts w:asciiTheme="minorHAnsi" w:hAnsiTheme="minorHAnsi" w:cs="Arial"/>
          <w:sz w:val="22"/>
          <w:szCs w:val="22"/>
        </w:rPr>
        <w:t xml:space="preserve">  </w:t>
      </w:r>
    </w:p>
    <w:p w14:paraId="5E2A0EA7" w14:textId="5EB294B2" w:rsidR="00EA19FB" w:rsidRPr="0000243C" w:rsidRDefault="00132712" w:rsidP="001557B4">
      <w:pPr>
        <w:pStyle w:val="BodyText"/>
        <w:tabs>
          <w:tab w:val="left" w:pos="1188"/>
        </w:tabs>
        <w:spacing w:before="1"/>
        <w:ind w:left="1440"/>
        <w:rPr>
          <w:rFonts w:asciiTheme="minorHAnsi" w:hAnsiTheme="minorHAnsi" w:cs="Arial"/>
          <w:sz w:val="22"/>
          <w:szCs w:val="22"/>
        </w:rPr>
      </w:pPr>
      <w:r w:rsidRPr="001557B4">
        <w:rPr>
          <w:rFonts w:asciiTheme="minorHAnsi" w:hAnsiTheme="minorHAnsi" w:cs="Arial"/>
          <w:b/>
          <w:sz w:val="22"/>
          <w:szCs w:val="22"/>
          <w:u w:val="single"/>
        </w:rPr>
        <w:t>Priority 1:</w:t>
      </w:r>
      <w:r>
        <w:rPr>
          <w:rFonts w:asciiTheme="minorHAnsi" w:hAnsiTheme="minorHAnsi" w:cs="Arial"/>
          <w:sz w:val="22"/>
          <w:szCs w:val="22"/>
        </w:rPr>
        <w:t xml:space="preserve"> New c</w:t>
      </w:r>
      <w:r w:rsidR="00EA19FB" w:rsidRPr="0000243C">
        <w:rPr>
          <w:rFonts w:asciiTheme="minorHAnsi" w:hAnsiTheme="minorHAnsi" w:cs="Arial"/>
          <w:sz w:val="22"/>
          <w:szCs w:val="22"/>
        </w:rPr>
        <w:t>ost matching from Pennsylvania industrial partners (specific to the current PITA proposal)</w:t>
      </w:r>
      <w:r>
        <w:rPr>
          <w:rFonts w:asciiTheme="minorHAnsi" w:hAnsiTheme="minorHAnsi" w:cs="Arial"/>
          <w:sz w:val="22"/>
          <w:szCs w:val="22"/>
        </w:rPr>
        <w:t>. Matching in the form of cash will be of higher importance than in the form of in-kind.</w:t>
      </w:r>
    </w:p>
    <w:p w14:paraId="0E810C51" w14:textId="16677FE0" w:rsidR="00EA19FB" w:rsidRPr="0000243C" w:rsidRDefault="00132712" w:rsidP="001557B4">
      <w:pPr>
        <w:pStyle w:val="BodyText"/>
        <w:tabs>
          <w:tab w:val="left" w:pos="1189"/>
        </w:tabs>
        <w:ind w:left="1440" w:right="113"/>
        <w:rPr>
          <w:rFonts w:asciiTheme="minorHAnsi" w:hAnsiTheme="minorHAnsi" w:cs="Arial"/>
          <w:sz w:val="22"/>
          <w:szCs w:val="22"/>
        </w:rPr>
      </w:pPr>
      <w:r w:rsidRPr="001557B4">
        <w:rPr>
          <w:rFonts w:asciiTheme="minorHAnsi" w:hAnsiTheme="minorHAnsi" w:cs="Arial"/>
          <w:b/>
          <w:sz w:val="22"/>
          <w:szCs w:val="22"/>
          <w:u w:val="single"/>
        </w:rPr>
        <w:t>Priority 2:</w:t>
      </w:r>
      <w:r>
        <w:rPr>
          <w:rFonts w:asciiTheme="minorHAnsi" w:hAnsiTheme="minorHAnsi" w:cs="Arial"/>
          <w:sz w:val="22"/>
          <w:szCs w:val="22"/>
        </w:rPr>
        <w:t xml:space="preserve"> </w:t>
      </w:r>
      <w:r w:rsidR="00EA19FB" w:rsidRPr="0000243C">
        <w:rPr>
          <w:rFonts w:asciiTheme="minorHAnsi" w:hAnsiTheme="minorHAnsi" w:cs="Arial"/>
          <w:sz w:val="22"/>
          <w:szCs w:val="22"/>
        </w:rPr>
        <w:t>Existing  cost  matching  from  Pennsylvania  industrial  partners  related  to  the  proposed  project  goals  (exist independent</w:t>
      </w:r>
      <w:r w:rsidR="003158E2">
        <w:rPr>
          <w:rFonts w:asciiTheme="minorHAnsi" w:hAnsiTheme="minorHAnsi" w:cs="Arial"/>
          <w:sz w:val="22"/>
          <w:szCs w:val="22"/>
        </w:rPr>
        <w:t>ly</w:t>
      </w:r>
      <w:r w:rsidR="00EA19FB" w:rsidRPr="0000243C">
        <w:rPr>
          <w:rFonts w:asciiTheme="minorHAnsi" w:hAnsiTheme="minorHAnsi" w:cs="Arial"/>
          <w:sz w:val="22"/>
          <w:szCs w:val="22"/>
        </w:rPr>
        <w:t xml:space="preserve"> of the current PITA proposal)</w:t>
      </w:r>
    </w:p>
    <w:p w14:paraId="07C22545" w14:textId="15F7FD22" w:rsidR="00EA19FB" w:rsidRPr="0000243C" w:rsidRDefault="00132712" w:rsidP="001557B4">
      <w:pPr>
        <w:pStyle w:val="BodyText"/>
        <w:tabs>
          <w:tab w:val="left" w:pos="1189"/>
        </w:tabs>
        <w:ind w:left="1440" w:right="108"/>
        <w:rPr>
          <w:rFonts w:asciiTheme="minorHAnsi" w:hAnsiTheme="minorHAnsi" w:cs="Arial"/>
          <w:sz w:val="22"/>
          <w:szCs w:val="22"/>
        </w:rPr>
      </w:pPr>
      <w:r w:rsidRPr="0025231D">
        <w:rPr>
          <w:rFonts w:asciiTheme="minorHAnsi" w:hAnsiTheme="minorHAnsi" w:cs="Arial"/>
          <w:b/>
          <w:sz w:val="22"/>
          <w:szCs w:val="22"/>
          <w:u w:val="single"/>
        </w:rPr>
        <w:t>Priority 3:</w:t>
      </w:r>
      <w:r w:rsidRPr="0025231D">
        <w:rPr>
          <w:rFonts w:asciiTheme="minorHAnsi" w:hAnsiTheme="minorHAnsi" w:cs="Arial"/>
          <w:sz w:val="22"/>
          <w:szCs w:val="22"/>
        </w:rPr>
        <w:t xml:space="preserve"> </w:t>
      </w:r>
      <w:r w:rsidR="00EA19FB" w:rsidRPr="0025231D">
        <w:rPr>
          <w:rFonts w:asciiTheme="minorHAnsi" w:hAnsiTheme="minorHAnsi" w:cs="Arial"/>
          <w:sz w:val="22"/>
          <w:szCs w:val="22"/>
        </w:rPr>
        <w:t>New cost matching from non-Pennsylvania sources (e.g. federal government, out-of-state industrial partners) (specific to the current PITA proposal)</w:t>
      </w:r>
    </w:p>
    <w:p w14:paraId="3E1C7121" w14:textId="16CA6417" w:rsidR="00EA19FB" w:rsidRPr="0000243C" w:rsidRDefault="00132712" w:rsidP="001557B4">
      <w:pPr>
        <w:pStyle w:val="BodyText"/>
        <w:tabs>
          <w:tab w:val="left" w:pos="1189"/>
        </w:tabs>
        <w:ind w:left="1440" w:right="104"/>
        <w:rPr>
          <w:rFonts w:asciiTheme="minorHAnsi" w:hAnsiTheme="minorHAnsi" w:cs="Arial"/>
          <w:sz w:val="22"/>
          <w:szCs w:val="22"/>
        </w:rPr>
      </w:pPr>
      <w:r w:rsidRPr="001557B4">
        <w:rPr>
          <w:rFonts w:asciiTheme="minorHAnsi" w:hAnsiTheme="minorHAnsi" w:cs="Arial"/>
          <w:b/>
          <w:sz w:val="22"/>
          <w:szCs w:val="22"/>
          <w:u w:val="single"/>
        </w:rPr>
        <w:lastRenderedPageBreak/>
        <w:t>Priority 4:</w:t>
      </w:r>
      <w:r>
        <w:rPr>
          <w:rFonts w:asciiTheme="minorHAnsi" w:hAnsiTheme="minorHAnsi" w:cs="Arial"/>
          <w:sz w:val="22"/>
          <w:szCs w:val="22"/>
        </w:rPr>
        <w:t xml:space="preserve"> </w:t>
      </w:r>
      <w:r w:rsidR="00EA19FB" w:rsidRPr="0000243C">
        <w:rPr>
          <w:rFonts w:asciiTheme="minorHAnsi" w:hAnsiTheme="minorHAnsi" w:cs="Arial"/>
          <w:sz w:val="22"/>
          <w:szCs w:val="22"/>
        </w:rPr>
        <w:t xml:space="preserve">Existing funds related to the proposed project goals that do not fall into the categories above and that </w:t>
      </w:r>
      <w:r w:rsidR="00EA19FB" w:rsidRPr="00857267">
        <w:rPr>
          <w:rFonts w:asciiTheme="minorHAnsi" w:hAnsiTheme="minorHAnsi" w:cstheme="minorHAnsi"/>
          <w:sz w:val="22"/>
          <w:szCs w:val="22"/>
        </w:rPr>
        <w:t>are not from Pennsylvania government sources (exist independently of the current PITA proposal).</w:t>
      </w:r>
      <w:r w:rsidR="00376590">
        <w:rPr>
          <w:rFonts w:asciiTheme="minorHAnsi" w:hAnsiTheme="minorHAnsi" w:cstheme="minorHAnsi"/>
          <w:sz w:val="22"/>
          <w:szCs w:val="22"/>
        </w:rPr>
        <w:t xml:space="preserve">  </w:t>
      </w:r>
      <w:r w:rsidR="00F06BD5" w:rsidRPr="00857267">
        <w:rPr>
          <w:rFonts w:asciiTheme="minorHAnsi" w:hAnsiTheme="minorHAnsi" w:cstheme="minorHAnsi"/>
          <w:sz w:val="22"/>
          <w:szCs w:val="22"/>
        </w:rPr>
        <w:t xml:space="preserve">Funding from Carnegie Mellon-administered programs </w:t>
      </w:r>
      <w:r w:rsidR="00BB077D">
        <w:rPr>
          <w:rFonts w:asciiTheme="minorHAnsi" w:hAnsiTheme="minorHAnsi" w:cstheme="minorHAnsi"/>
          <w:sz w:val="22"/>
          <w:szCs w:val="22"/>
        </w:rPr>
        <w:t xml:space="preserve">and internal seed programs such as </w:t>
      </w:r>
      <w:r w:rsidR="00DB767D">
        <w:rPr>
          <w:rFonts w:asciiTheme="minorHAnsi" w:hAnsiTheme="minorHAnsi" w:cstheme="minorHAnsi"/>
          <w:sz w:val="22"/>
          <w:szCs w:val="22"/>
        </w:rPr>
        <w:t xml:space="preserve">the </w:t>
      </w:r>
      <w:r w:rsidR="00BB077D" w:rsidRPr="00857267">
        <w:rPr>
          <w:rFonts w:asciiTheme="minorHAnsi" w:hAnsiTheme="minorHAnsi" w:cstheme="minorHAnsi"/>
          <w:sz w:val="22"/>
          <w:szCs w:val="22"/>
        </w:rPr>
        <w:t xml:space="preserve">Carnegie Bosch Institute, </w:t>
      </w:r>
      <w:r w:rsidR="00C37F8A">
        <w:rPr>
          <w:rFonts w:asciiTheme="minorHAnsi" w:hAnsiTheme="minorHAnsi" w:cstheme="minorHAnsi"/>
          <w:sz w:val="22"/>
          <w:szCs w:val="22"/>
        </w:rPr>
        <w:t>Manufacturing Futures Institute</w:t>
      </w:r>
      <w:r w:rsidR="00BB077D" w:rsidRPr="00857267">
        <w:rPr>
          <w:rFonts w:asciiTheme="minorHAnsi" w:hAnsiTheme="minorHAnsi" w:cstheme="minorHAnsi"/>
          <w:sz w:val="22"/>
          <w:szCs w:val="22"/>
        </w:rPr>
        <w:t xml:space="preserve">, Center for Machine Learning and Health, Highmark, Metro21, Mobility21, </w:t>
      </w:r>
      <w:proofErr w:type="spellStart"/>
      <w:r w:rsidR="00BB077D" w:rsidRPr="00857267">
        <w:rPr>
          <w:rFonts w:asciiTheme="minorHAnsi" w:hAnsiTheme="minorHAnsi" w:cstheme="minorHAnsi"/>
          <w:sz w:val="22"/>
          <w:szCs w:val="22"/>
        </w:rPr>
        <w:t>NextM</w:t>
      </w:r>
      <w:r w:rsidR="00E857C1">
        <w:rPr>
          <w:rFonts w:asciiTheme="minorHAnsi" w:hAnsiTheme="minorHAnsi" w:cstheme="minorHAnsi"/>
          <w:sz w:val="22"/>
          <w:szCs w:val="22"/>
        </w:rPr>
        <w:t>anufacturing</w:t>
      </w:r>
      <w:proofErr w:type="spellEnd"/>
      <w:r w:rsidR="00E857C1">
        <w:rPr>
          <w:rFonts w:asciiTheme="minorHAnsi" w:hAnsiTheme="minorHAnsi" w:cstheme="minorHAnsi"/>
          <w:sz w:val="22"/>
          <w:szCs w:val="22"/>
        </w:rPr>
        <w:t xml:space="preserve"> Center</w:t>
      </w:r>
      <w:r w:rsidR="00BB077D" w:rsidRPr="00857267">
        <w:rPr>
          <w:rFonts w:asciiTheme="minorHAnsi" w:hAnsiTheme="minorHAnsi" w:cstheme="minorHAnsi"/>
          <w:sz w:val="22"/>
          <w:szCs w:val="22"/>
        </w:rPr>
        <w:t>, Scott Institute Seed Grants, and Traffic21</w:t>
      </w:r>
      <w:r w:rsidR="00BB077D">
        <w:rPr>
          <w:rFonts w:asciiTheme="minorHAnsi" w:hAnsiTheme="minorHAnsi" w:cstheme="minorHAnsi"/>
          <w:sz w:val="22"/>
          <w:szCs w:val="22"/>
        </w:rPr>
        <w:t xml:space="preserve"> </w:t>
      </w:r>
      <w:r w:rsidR="00F06BD5" w:rsidRPr="00857267">
        <w:rPr>
          <w:rFonts w:asciiTheme="minorHAnsi" w:hAnsiTheme="minorHAnsi" w:cstheme="minorHAnsi"/>
          <w:sz w:val="22"/>
          <w:szCs w:val="22"/>
        </w:rPr>
        <w:t xml:space="preserve">will be considered </w:t>
      </w:r>
      <w:r w:rsidR="00441879" w:rsidRPr="00857267">
        <w:rPr>
          <w:rFonts w:asciiTheme="minorHAnsi" w:hAnsiTheme="minorHAnsi" w:cstheme="minorHAnsi"/>
          <w:sz w:val="22"/>
          <w:szCs w:val="22"/>
        </w:rPr>
        <w:t xml:space="preserve">as cost-share </w:t>
      </w:r>
      <w:r w:rsidR="005C4D8A">
        <w:rPr>
          <w:rFonts w:asciiTheme="minorHAnsi" w:hAnsiTheme="minorHAnsi" w:cstheme="minorHAnsi"/>
          <w:b/>
          <w:sz w:val="22"/>
          <w:szCs w:val="22"/>
        </w:rPr>
        <w:t>only</w:t>
      </w:r>
      <w:r w:rsidR="00F06BD5" w:rsidRPr="00857267">
        <w:rPr>
          <w:rFonts w:asciiTheme="minorHAnsi" w:hAnsiTheme="minorHAnsi" w:cstheme="minorHAnsi"/>
          <w:b/>
          <w:sz w:val="22"/>
          <w:szCs w:val="22"/>
        </w:rPr>
        <w:t xml:space="preserve"> under special </w:t>
      </w:r>
      <w:r w:rsidR="00441879" w:rsidRPr="00857267">
        <w:rPr>
          <w:rFonts w:asciiTheme="minorHAnsi" w:hAnsiTheme="minorHAnsi" w:cstheme="minorHAnsi"/>
          <w:b/>
          <w:sz w:val="22"/>
          <w:szCs w:val="22"/>
        </w:rPr>
        <w:t>circumstances</w:t>
      </w:r>
      <w:r w:rsidR="00F06BD5" w:rsidRPr="00857267">
        <w:rPr>
          <w:rFonts w:asciiTheme="minorHAnsi" w:hAnsiTheme="minorHAnsi" w:cstheme="minorHAnsi"/>
          <w:sz w:val="22"/>
          <w:szCs w:val="22"/>
        </w:rPr>
        <w:t>.</w:t>
      </w:r>
      <w:r w:rsidR="00BB077D">
        <w:rPr>
          <w:rFonts w:asciiTheme="minorHAnsi" w:hAnsiTheme="minorHAnsi" w:cstheme="minorHAnsi"/>
          <w:sz w:val="22"/>
          <w:szCs w:val="22"/>
        </w:rPr>
        <w:t xml:space="preserve">  </w:t>
      </w:r>
      <w:r w:rsidRPr="00857267">
        <w:rPr>
          <w:rFonts w:asciiTheme="minorHAnsi" w:hAnsiTheme="minorHAnsi" w:cstheme="minorHAnsi"/>
          <w:sz w:val="22"/>
          <w:szCs w:val="22"/>
        </w:rPr>
        <w:t xml:space="preserve">Using </w:t>
      </w:r>
      <w:r w:rsidR="00857267" w:rsidRPr="00857267">
        <w:rPr>
          <w:rFonts w:asciiTheme="minorHAnsi" w:hAnsiTheme="minorHAnsi" w:cstheme="minorHAnsi"/>
          <w:sz w:val="22"/>
          <w:szCs w:val="22"/>
        </w:rPr>
        <w:t>f</w:t>
      </w:r>
      <w:r w:rsidRPr="00857267">
        <w:rPr>
          <w:rFonts w:asciiTheme="minorHAnsi" w:hAnsiTheme="minorHAnsi" w:cstheme="minorHAnsi"/>
          <w:sz w:val="22"/>
          <w:szCs w:val="22"/>
        </w:rPr>
        <w:t>unding from</w:t>
      </w:r>
      <w:r w:rsidR="00857267" w:rsidRPr="00857267">
        <w:rPr>
          <w:rFonts w:asciiTheme="minorHAnsi" w:hAnsiTheme="minorHAnsi" w:cstheme="minorHAnsi"/>
          <w:sz w:val="22"/>
          <w:szCs w:val="22"/>
        </w:rPr>
        <w:t xml:space="preserve"> these program</w:t>
      </w:r>
      <w:r w:rsidR="00857267">
        <w:rPr>
          <w:rFonts w:asciiTheme="minorHAnsi" w:hAnsiTheme="minorHAnsi" w:cstheme="minorHAnsi"/>
          <w:sz w:val="22"/>
          <w:szCs w:val="22"/>
        </w:rPr>
        <w:t>s</w:t>
      </w:r>
      <w:r w:rsidR="00C37F8A">
        <w:rPr>
          <w:rFonts w:asciiTheme="minorHAnsi" w:hAnsiTheme="minorHAnsi" w:cstheme="minorHAnsi"/>
          <w:sz w:val="22"/>
          <w:szCs w:val="22"/>
        </w:rPr>
        <w:t xml:space="preserve"> as cost-</w:t>
      </w:r>
      <w:r w:rsidRPr="00857267">
        <w:rPr>
          <w:rFonts w:asciiTheme="minorHAnsi" w:hAnsiTheme="minorHAnsi" w:cstheme="minorHAnsi"/>
          <w:sz w:val="22"/>
          <w:szCs w:val="22"/>
        </w:rPr>
        <w:t>share will be of the lowest priority and is discouraged.</w:t>
      </w:r>
      <w:r w:rsidRPr="00857267">
        <w:rPr>
          <w:rFonts w:asciiTheme="minorHAnsi" w:hAnsiTheme="minorHAnsi" w:cs="Arial"/>
          <w:sz w:val="22"/>
          <w:szCs w:val="22"/>
        </w:rPr>
        <w:t xml:space="preserve"> </w:t>
      </w:r>
    </w:p>
    <w:p w14:paraId="642CC724" w14:textId="77473985" w:rsidR="00EA19FB" w:rsidRPr="0000243C" w:rsidRDefault="00EA19FB" w:rsidP="00666A74">
      <w:pPr>
        <w:pStyle w:val="BodyText"/>
        <w:ind w:left="828" w:right="106"/>
        <w:jc w:val="both"/>
        <w:rPr>
          <w:rFonts w:asciiTheme="minorHAnsi" w:hAnsiTheme="minorHAnsi" w:cs="Arial"/>
          <w:sz w:val="22"/>
          <w:szCs w:val="22"/>
        </w:rPr>
      </w:pPr>
      <w:r w:rsidRPr="0000243C">
        <w:rPr>
          <w:rFonts w:asciiTheme="minorHAnsi" w:hAnsiTheme="minorHAnsi" w:cs="Arial"/>
          <w:sz w:val="22"/>
          <w:szCs w:val="22"/>
        </w:rPr>
        <w:t xml:space="preserve">The leveraged funds identified in a project proposal must be in place before PITA funds are released to the project and must be expended during the period of performance of the project. Also, the relationship of leveraged funds to the project must be stated in the </w:t>
      </w:r>
      <w:r w:rsidR="00666A74" w:rsidRPr="0000243C">
        <w:rPr>
          <w:rFonts w:asciiTheme="minorHAnsi" w:hAnsiTheme="minorHAnsi" w:cs="Arial"/>
          <w:sz w:val="22"/>
          <w:szCs w:val="22"/>
        </w:rPr>
        <w:t xml:space="preserve">proposal (that is, how the funds will be used and in what aspects of the project). </w:t>
      </w:r>
    </w:p>
    <w:p w14:paraId="24E0AD36" w14:textId="77777777" w:rsidR="00EA19FB" w:rsidRPr="0000243C" w:rsidRDefault="00EA19FB" w:rsidP="00666A74">
      <w:pPr>
        <w:pStyle w:val="BodyText"/>
        <w:numPr>
          <w:ilvl w:val="0"/>
          <w:numId w:val="2"/>
        </w:numPr>
        <w:tabs>
          <w:tab w:val="left" w:pos="829"/>
        </w:tabs>
        <w:ind w:right="104"/>
        <w:jc w:val="both"/>
        <w:rPr>
          <w:rFonts w:asciiTheme="minorHAnsi" w:hAnsiTheme="minorHAnsi" w:cs="Arial"/>
          <w:sz w:val="22"/>
          <w:szCs w:val="22"/>
        </w:rPr>
      </w:pPr>
      <w:r w:rsidRPr="0000243C">
        <w:rPr>
          <w:rFonts w:asciiTheme="minorHAnsi" w:hAnsiTheme="minorHAnsi" w:cs="Arial"/>
          <w:b/>
          <w:sz w:val="22"/>
          <w:szCs w:val="22"/>
        </w:rPr>
        <w:t xml:space="preserve">Follow-on </w:t>
      </w:r>
      <w:r w:rsidR="00D34BE5" w:rsidRPr="0000243C">
        <w:rPr>
          <w:rFonts w:asciiTheme="minorHAnsi" w:hAnsiTheme="minorHAnsi" w:cs="Arial"/>
          <w:b/>
          <w:sz w:val="22"/>
          <w:szCs w:val="22"/>
        </w:rPr>
        <w:t>Funds:</w:t>
      </w:r>
      <w:r w:rsidRPr="0000243C">
        <w:rPr>
          <w:rFonts w:asciiTheme="minorHAnsi" w:hAnsiTheme="minorHAnsi" w:cs="Arial"/>
          <w:b/>
          <w:sz w:val="22"/>
          <w:szCs w:val="22"/>
        </w:rPr>
        <w:t xml:space="preserve"> </w:t>
      </w:r>
      <w:r w:rsidRPr="0000243C">
        <w:rPr>
          <w:rFonts w:asciiTheme="minorHAnsi" w:hAnsiTheme="minorHAnsi" w:cs="Arial"/>
          <w:sz w:val="22"/>
          <w:szCs w:val="22"/>
        </w:rPr>
        <w:t xml:space="preserve">Follow-on funds are generated from future grants or contracts that result from concepts or technologies enabled by PITA funding. The proposal should briefly outline any existing plans to seek follow-on funds based on </w:t>
      </w:r>
      <w:r w:rsidR="00975104" w:rsidRPr="0000243C">
        <w:rPr>
          <w:rFonts w:asciiTheme="minorHAnsi" w:hAnsiTheme="minorHAnsi" w:cs="Arial"/>
          <w:sz w:val="22"/>
          <w:szCs w:val="22"/>
        </w:rPr>
        <w:t xml:space="preserve">the </w:t>
      </w:r>
      <w:r w:rsidR="00A77007" w:rsidRPr="0000243C">
        <w:rPr>
          <w:rFonts w:asciiTheme="minorHAnsi" w:hAnsiTheme="minorHAnsi" w:cs="Arial"/>
          <w:sz w:val="22"/>
          <w:szCs w:val="22"/>
        </w:rPr>
        <w:t xml:space="preserve">project.  PIs </w:t>
      </w:r>
      <w:r w:rsidRPr="0000243C">
        <w:rPr>
          <w:rFonts w:asciiTheme="minorHAnsi" w:hAnsiTheme="minorHAnsi" w:cs="Arial"/>
          <w:sz w:val="22"/>
          <w:szCs w:val="22"/>
        </w:rPr>
        <w:t>are also asked to submit information on follow-on funding enabled by PITA grants received</w:t>
      </w:r>
      <w:r w:rsidR="00666A74" w:rsidRPr="0000243C">
        <w:rPr>
          <w:rFonts w:asciiTheme="minorHAnsi" w:hAnsiTheme="minorHAnsi" w:cs="Arial"/>
          <w:sz w:val="22"/>
          <w:szCs w:val="22"/>
        </w:rPr>
        <w:t xml:space="preserve"> </w:t>
      </w:r>
      <w:r w:rsidRPr="0000243C">
        <w:rPr>
          <w:rFonts w:asciiTheme="minorHAnsi" w:hAnsiTheme="minorHAnsi" w:cs="Arial"/>
          <w:sz w:val="22"/>
          <w:szCs w:val="22"/>
        </w:rPr>
        <w:t>in prior years.</w:t>
      </w:r>
    </w:p>
    <w:p w14:paraId="5A61B121" w14:textId="68CF04D5" w:rsidR="00EA19FB" w:rsidRPr="0000243C" w:rsidRDefault="00EA19FB" w:rsidP="00666A74">
      <w:pPr>
        <w:pStyle w:val="BodyText"/>
        <w:numPr>
          <w:ilvl w:val="0"/>
          <w:numId w:val="3"/>
        </w:numPr>
        <w:tabs>
          <w:tab w:val="left" w:pos="830"/>
        </w:tabs>
        <w:spacing w:before="1"/>
        <w:ind w:right="109"/>
        <w:jc w:val="both"/>
        <w:rPr>
          <w:rFonts w:asciiTheme="minorHAnsi" w:hAnsiTheme="minorHAnsi" w:cs="Arial"/>
          <w:sz w:val="22"/>
          <w:szCs w:val="22"/>
        </w:rPr>
      </w:pPr>
      <w:r w:rsidRPr="0000243C">
        <w:rPr>
          <w:rFonts w:asciiTheme="minorHAnsi" w:hAnsiTheme="minorHAnsi" w:cs="Arial"/>
          <w:b/>
          <w:sz w:val="22"/>
          <w:szCs w:val="22"/>
        </w:rPr>
        <w:t>Budget</w:t>
      </w:r>
      <w:r w:rsidR="00D34BE5" w:rsidRPr="0000243C">
        <w:rPr>
          <w:rFonts w:asciiTheme="minorHAnsi" w:hAnsiTheme="minorHAnsi" w:cs="Arial"/>
          <w:sz w:val="22"/>
          <w:szCs w:val="22"/>
        </w:rPr>
        <w:t>:</w:t>
      </w:r>
      <w:r w:rsidRPr="0000243C">
        <w:rPr>
          <w:rFonts w:asciiTheme="minorHAnsi" w:hAnsiTheme="minorHAnsi" w:cs="Arial"/>
          <w:sz w:val="22"/>
          <w:szCs w:val="22"/>
        </w:rPr>
        <w:t xml:space="preserve"> PITA funds </w:t>
      </w:r>
      <w:r w:rsidR="00A77007" w:rsidRPr="0000243C">
        <w:rPr>
          <w:rFonts w:asciiTheme="minorHAnsi" w:hAnsiTheme="minorHAnsi" w:cs="Arial"/>
          <w:sz w:val="22"/>
          <w:szCs w:val="22"/>
          <w:u w:val="single"/>
        </w:rPr>
        <w:t>can</w:t>
      </w:r>
      <w:r w:rsidRPr="0000243C">
        <w:rPr>
          <w:rFonts w:asciiTheme="minorHAnsi" w:hAnsiTheme="minorHAnsi" w:cs="Arial"/>
          <w:sz w:val="22"/>
          <w:szCs w:val="22"/>
          <w:u w:val="single"/>
        </w:rPr>
        <w:t>not</w:t>
      </w:r>
      <w:r w:rsidRPr="0000243C">
        <w:rPr>
          <w:rFonts w:asciiTheme="minorHAnsi" w:hAnsiTheme="minorHAnsi" w:cs="Arial"/>
          <w:sz w:val="22"/>
          <w:szCs w:val="22"/>
        </w:rPr>
        <w:t xml:space="preserve"> be used to support faculty salaries for tenured or tenure-track faculty</w:t>
      </w:r>
      <w:r w:rsidR="00132712">
        <w:rPr>
          <w:rFonts w:asciiTheme="minorHAnsi" w:hAnsiTheme="minorHAnsi" w:cs="Arial"/>
          <w:sz w:val="22"/>
          <w:szCs w:val="22"/>
        </w:rPr>
        <w:t>. Under special circumstances and for a limited a</w:t>
      </w:r>
      <w:r w:rsidR="00132712" w:rsidRPr="00AE0123">
        <w:rPr>
          <w:rFonts w:asciiTheme="minorHAnsi" w:hAnsiTheme="minorHAnsi" w:cs="Arial"/>
          <w:sz w:val="22"/>
          <w:szCs w:val="22"/>
        </w:rPr>
        <w:t xml:space="preserve">mount, </w:t>
      </w:r>
      <w:r w:rsidRPr="00AE0123">
        <w:rPr>
          <w:rFonts w:asciiTheme="minorHAnsi" w:hAnsiTheme="minorHAnsi" w:cs="Arial"/>
          <w:sz w:val="22"/>
          <w:szCs w:val="22"/>
        </w:rPr>
        <w:t xml:space="preserve">faculty salary from </w:t>
      </w:r>
      <w:r w:rsidR="00132712" w:rsidRPr="00AE0123">
        <w:rPr>
          <w:rFonts w:asciiTheme="minorHAnsi" w:hAnsiTheme="minorHAnsi" w:cs="Arial"/>
          <w:sz w:val="22"/>
          <w:szCs w:val="22"/>
        </w:rPr>
        <w:t>external</w:t>
      </w:r>
      <w:r w:rsidR="00642F5D" w:rsidRPr="00AE0123">
        <w:rPr>
          <w:rFonts w:asciiTheme="minorHAnsi" w:hAnsiTheme="minorHAnsi" w:cs="Arial"/>
          <w:sz w:val="22"/>
          <w:szCs w:val="22"/>
        </w:rPr>
        <w:t xml:space="preserve"> </w:t>
      </w:r>
      <w:r w:rsidRPr="00AE0123">
        <w:rPr>
          <w:rFonts w:asciiTheme="minorHAnsi" w:hAnsiTheme="minorHAnsi" w:cs="Arial"/>
          <w:sz w:val="22"/>
          <w:szCs w:val="22"/>
        </w:rPr>
        <w:t>sources</w:t>
      </w:r>
      <w:r w:rsidR="00AE0123" w:rsidRPr="00AE0123">
        <w:rPr>
          <w:rFonts w:asciiTheme="minorHAnsi" w:hAnsiTheme="minorHAnsi" w:cs="Arial"/>
          <w:sz w:val="22"/>
          <w:szCs w:val="22"/>
        </w:rPr>
        <w:t xml:space="preserve"> </w:t>
      </w:r>
      <w:r w:rsidR="00A77007" w:rsidRPr="00AE0123">
        <w:rPr>
          <w:rFonts w:asciiTheme="minorHAnsi" w:hAnsiTheme="minorHAnsi" w:cs="Arial"/>
          <w:sz w:val="22"/>
          <w:szCs w:val="22"/>
        </w:rPr>
        <w:t>can</w:t>
      </w:r>
      <w:r w:rsidR="006266F7" w:rsidRPr="00AE0123">
        <w:rPr>
          <w:rFonts w:asciiTheme="minorHAnsi" w:hAnsiTheme="minorHAnsi" w:cs="Arial"/>
          <w:sz w:val="22"/>
          <w:szCs w:val="22"/>
        </w:rPr>
        <w:t xml:space="preserve"> </w:t>
      </w:r>
      <w:r w:rsidRPr="00AE0123">
        <w:rPr>
          <w:rFonts w:asciiTheme="minorHAnsi" w:hAnsiTheme="minorHAnsi" w:cs="Arial"/>
          <w:sz w:val="22"/>
          <w:szCs w:val="22"/>
        </w:rPr>
        <w:t xml:space="preserve">be included </w:t>
      </w:r>
      <w:r w:rsidR="00A77007" w:rsidRPr="00AE0123">
        <w:rPr>
          <w:rFonts w:asciiTheme="minorHAnsi" w:hAnsiTheme="minorHAnsi" w:cs="Arial"/>
          <w:sz w:val="22"/>
          <w:szCs w:val="22"/>
        </w:rPr>
        <w:t>as</w:t>
      </w:r>
      <w:r w:rsidRPr="00AE0123">
        <w:rPr>
          <w:rFonts w:asciiTheme="minorHAnsi" w:hAnsiTheme="minorHAnsi" w:cs="Arial"/>
          <w:sz w:val="22"/>
          <w:szCs w:val="22"/>
        </w:rPr>
        <w:t xml:space="preserve"> leverage funds for the project.  Research Track Faculty can request a maximum of 1 month salary from PITA.  Budgets should place an emphasis on graduate and undergraduate student effort</w:t>
      </w:r>
      <w:r w:rsidR="00773520" w:rsidRPr="00AE0123">
        <w:rPr>
          <w:rFonts w:asciiTheme="minorHAnsi" w:hAnsiTheme="minorHAnsi" w:cs="Arial"/>
          <w:sz w:val="22"/>
          <w:szCs w:val="22"/>
        </w:rPr>
        <w:t xml:space="preserve"> and may not exceed the total cost of supporting one full-time graduate student</w:t>
      </w:r>
      <w:r w:rsidR="00B4320C" w:rsidRPr="00AE0123">
        <w:rPr>
          <w:rFonts w:asciiTheme="minorHAnsi" w:hAnsiTheme="minorHAnsi" w:cs="Arial"/>
          <w:sz w:val="22"/>
          <w:szCs w:val="22"/>
        </w:rPr>
        <w:t xml:space="preserve"> as defined above.</w:t>
      </w:r>
      <w:r w:rsidRPr="00AE0123">
        <w:rPr>
          <w:rFonts w:asciiTheme="minorHAnsi" w:hAnsiTheme="minorHAnsi" w:cs="Arial"/>
          <w:sz w:val="22"/>
          <w:szCs w:val="22"/>
        </w:rPr>
        <w:t xml:space="preserve"> </w:t>
      </w:r>
      <w:r w:rsidR="00F06BD5" w:rsidRPr="00AE0123">
        <w:rPr>
          <w:rFonts w:asciiTheme="minorHAnsi" w:hAnsiTheme="minorHAnsi" w:cs="Arial"/>
          <w:sz w:val="22"/>
          <w:szCs w:val="22"/>
        </w:rPr>
        <w:t xml:space="preserve"> PIs</w:t>
      </w:r>
      <w:r w:rsidR="00F06BD5" w:rsidRPr="0047602C">
        <w:rPr>
          <w:rFonts w:asciiTheme="minorHAnsi" w:hAnsiTheme="minorHAnsi" w:cs="Arial"/>
          <w:sz w:val="22"/>
          <w:szCs w:val="22"/>
        </w:rPr>
        <w:t xml:space="preserve"> may request</w:t>
      </w:r>
      <w:r w:rsidR="0047602C" w:rsidRPr="0047602C">
        <w:rPr>
          <w:rFonts w:asciiTheme="minorHAnsi" w:hAnsiTheme="minorHAnsi" w:cs="Arial"/>
          <w:sz w:val="22"/>
          <w:szCs w:val="22"/>
        </w:rPr>
        <w:t xml:space="preserve"> (with justific</w:t>
      </w:r>
      <w:r w:rsidR="00132712" w:rsidRPr="0047602C">
        <w:rPr>
          <w:rFonts w:asciiTheme="minorHAnsi" w:hAnsiTheme="minorHAnsi" w:cs="Arial"/>
          <w:sz w:val="22"/>
          <w:szCs w:val="22"/>
        </w:rPr>
        <w:t>ation)</w:t>
      </w:r>
      <w:r w:rsidR="00F06BD5" w:rsidRPr="0047602C">
        <w:rPr>
          <w:rFonts w:asciiTheme="minorHAnsi" w:hAnsiTheme="minorHAnsi" w:cs="Arial"/>
          <w:sz w:val="22"/>
          <w:szCs w:val="22"/>
        </w:rPr>
        <w:t xml:space="preserve"> a </w:t>
      </w:r>
      <w:r w:rsidR="00132712" w:rsidRPr="0047602C">
        <w:rPr>
          <w:rFonts w:asciiTheme="minorHAnsi" w:hAnsiTheme="minorHAnsi" w:cs="Arial"/>
          <w:sz w:val="22"/>
          <w:szCs w:val="22"/>
        </w:rPr>
        <w:t xml:space="preserve">very </w:t>
      </w:r>
      <w:r w:rsidR="00F06BD5" w:rsidRPr="0047602C">
        <w:rPr>
          <w:rFonts w:asciiTheme="minorHAnsi" w:hAnsiTheme="minorHAnsi" w:cs="Arial"/>
          <w:sz w:val="22"/>
          <w:szCs w:val="22"/>
        </w:rPr>
        <w:t>small amount of PITA fundi</w:t>
      </w:r>
      <w:r w:rsidR="0047602C" w:rsidRPr="0047602C">
        <w:rPr>
          <w:rFonts w:asciiTheme="minorHAnsi" w:hAnsiTheme="minorHAnsi" w:cs="Arial"/>
          <w:sz w:val="22"/>
          <w:szCs w:val="22"/>
        </w:rPr>
        <w:t>ng to cover technical supplies and travel in the state.</w:t>
      </w:r>
      <w:r w:rsidR="00F06BD5" w:rsidRPr="0047602C">
        <w:rPr>
          <w:rFonts w:asciiTheme="minorHAnsi" w:hAnsiTheme="minorHAnsi" w:cs="Arial"/>
          <w:sz w:val="22"/>
          <w:szCs w:val="22"/>
        </w:rPr>
        <w:t xml:space="preserve">  </w:t>
      </w:r>
      <w:r w:rsidRPr="0047602C">
        <w:rPr>
          <w:rFonts w:asciiTheme="minorHAnsi" w:hAnsiTheme="minorHAnsi" w:cs="Arial"/>
          <w:sz w:val="22"/>
          <w:szCs w:val="22"/>
        </w:rPr>
        <w:t>Leverage sources should be clearly identified.</w:t>
      </w:r>
    </w:p>
    <w:p w14:paraId="70D527E3" w14:textId="0ED7B62D" w:rsidR="00EA19FB" w:rsidRPr="0000243C" w:rsidRDefault="00693C09" w:rsidP="00666A74">
      <w:pPr>
        <w:pStyle w:val="BodyText"/>
        <w:numPr>
          <w:ilvl w:val="0"/>
          <w:numId w:val="3"/>
        </w:numPr>
        <w:tabs>
          <w:tab w:val="left" w:pos="830"/>
        </w:tabs>
        <w:ind w:left="829" w:right="107"/>
        <w:jc w:val="both"/>
        <w:rPr>
          <w:rFonts w:asciiTheme="minorHAnsi" w:hAnsiTheme="minorHAnsi" w:cs="Arial"/>
          <w:sz w:val="22"/>
          <w:szCs w:val="22"/>
        </w:rPr>
      </w:pPr>
      <w:r w:rsidRPr="0000243C">
        <w:rPr>
          <w:rFonts w:asciiTheme="minorHAnsi" w:hAnsiTheme="minorHAnsi" w:cs="Arial"/>
          <w:b/>
          <w:bCs/>
          <w:sz w:val="22"/>
          <w:szCs w:val="22"/>
        </w:rPr>
        <w:t>Responsible Reporting of PITA Metrics from Past Projects</w:t>
      </w:r>
      <w:r w:rsidR="00D34BE5" w:rsidRPr="0000243C">
        <w:rPr>
          <w:rFonts w:asciiTheme="minorHAnsi" w:hAnsiTheme="minorHAnsi" w:cs="Arial"/>
          <w:sz w:val="22"/>
          <w:szCs w:val="22"/>
        </w:rPr>
        <w:t>:</w:t>
      </w:r>
      <w:r w:rsidR="00EA19FB" w:rsidRPr="0000243C">
        <w:rPr>
          <w:rFonts w:asciiTheme="minorHAnsi" w:hAnsiTheme="minorHAnsi" w:cs="Arial"/>
          <w:sz w:val="22"/>
          <w:szCs w:val="22"/>
        </w:rPr>
        <w:t xml:space="preserve"> </w:t>
      </w:r>
      <w:r w:rsidR="00C42BF2" w:rsidRPr="0000243C">
        <w:rPr>
          <w:rFonts w:asciiTheme="minorHAnsi" w:hAnsiTheme="minorHAnsi" w:cs="Arial"/>
          <w:sz w:val="22"/>
          <w:szCs w:val="22"/>
        </w:rPr>
        <w:t xml:space="preserve">The PITA Program is </w:t>
      </w:r>
      <w:r w:rsidR="006D4374" w:rsidRPr="0000243C">
        <w:rPr>
          <w:rFonts w:asciiTheme="minorHAnsi" w:hAnsiTheme="minorHAnsi" w:cs="Arial"/>
          <w:sz w:val="22"/>
          <w:szCs w:val="22"/>
        </w:rPr>
        <w:t xml:space="preserve">required by its sponsor, the PA Department of Community and Economic Development </w:t>
      </w:r>
      <w:r w:rsidR="006266F7" w:rsidRPr="0000243C">
        <w:rPr>
          <w:rFonts w:asciiTheme="minorHAnsi" w:hAnsiTheme="minorHAnsi" w:cs="Arial"/>
          <w:sz w:val="22"/>
          <w:szCs w:val="22"/>
        </w:rPr>
        <w:t xml:space="preserve">(DCED), </w:t>
      </w:r>
      <w:r w:rsidR="00C42BF2" w:rsidRPr="0000243C">
        <w:rPr>
          <w:rFonts w:asciiTheme="minorHAnsi" w:hAnsiTheme="minorHAnsi" w:cs="Arial"/>
          <w:sz w:val="22"/>
          <w:szCs w:val="22"/>
        </w:rPr>
        <w:t xml:space="preserve">to conduct project reporting and impact surveys </w:t>
      </w:r>
      <w:r w:rsidR="006D4374" w:rsidRPr="0000243C">
        <w:rPr>
          <w:rFonts w:asciiTheme="minorHAnsi" w:hAnsiTheme="minorHAnsi" w:cs="Arial"/>
          <w:sz w:val="22"/>
          <w:szCs w:val="22"/>
        </w:rPr>
        <w:t xml:space="preserve">every </w:t>
      </w:r>
      <w:r w:rsidR="00C42BF2" w:rsidRPr="0000243C">
        <w:rPr>
          <w:rFonts w:asciiTheme="minorHAnsi" w:hAnsiTheme="minorHAnsi" w:cs="Arial"/>
          <w:sz w:val="22"/>
          <w:szCs w:val="22"/>
        </w:rPr>
        <w:t xml:space="preserve">year </w:t>
      </w:r>
      <w:r w:rsidR="006266F7" w:rsidRPr="0000243C">
        <w:rPr>
          <w:rFonts w:asciiTheme="minorHAnsi" w:hAnsiTheme="minorHAnsi" w:cs="Arial"/>
          <w:sz w:val="22"/>
          <w:szCs w:val="22"/>
        </w:rPr>
        <w:t>during the project period</w:t>
      </w:r>
      <w:r w:rsidR="00C42BF2" w:rsidRPr="0000243C">
        <w:rPr>
          <w:rFonts w:asciiTheme="minorHAnsi" w:hAnsiTheme="minorHAnsi" w:cs="Arial"/>
          <w:sz w:val="22"/>
          <w:szCs w:val="22"/>
        </w:rPr>
        <w:t xml:space="preserve">, and to continue to update impact </w:t>
      </w:r>
      <w:r w:rsidR="00A77007" w:rsidRPr="0000243C">
        <w:rPr>
          <w:rFonts w:asciiTheme="minorHAnsi" w:hAnsiTheme="minorHAnsi" w:cs="Arial"/>
          <w:sz w:val="22"/>
          <w:szCs w:val="22"/>
        </w:rPr>
        <w:t>information for a total of up to five</w:t>
      </w:r>
      <w:r w:rsidR="00C42BF2" w:rsidRPr="0000243C">
        <w:rPr>
          <w:rFonts w:asciiTheme="minorHAnsi" w:hAnsiTheme="minorHAnsi" w:cs="Arial"/>
          <w:sz w:val="22"/>
          <w:szCs w:val="22"/>
        </w:rPr>
        <w:t xml:space="preserve"> years for each project.  </w:t>
      </w:r>
      <w:r w:rsidR="00EA19FB" w:rsidRPr="0000243C">
        <w:rPr>
          <w:rFonts w:asciiTheme="minorHAnsi" w:hAnsiTheme="minorHAnsi" w:cs="Arial"/>
          <w:sz w:val="22"/>
          <w:szCs w:val="22"/>
        </w:rPr>
        <w:t xml:space="preserve">For PIs </w:t>
      </w:r>
      <w:r w:rsidR="005648EB" w:rsidRPr="0000243C">
        <w:rPr>
          <w:rFonts w:asciiTheme="minorHAnsi" w:hAnsiTheme="minorHAnsi" w:cs="Arial"/>
          <w:sz w:val="22"/>
          <w:szCs w:val="22"/>
        </w:rPr>
        <w:t>who</w:t>
      </w:r>
      <w:r w:rsidR="00EA19FB" w:rsidRPr="0000243C">
        <w:rPr>
          <w:rFonts w:asciiTheme="minorHAnsi" w:hAnsiTheme="minorHAnsi" w:cs="Arial"/>
          <w:sz w:val="22"/>
          <w:szCs w:val="22"/>
        </w:rPr>
        <w:t xml:space="preserve"> have received prior PITA funding, responsiveness to providing </w:t>
      </w:r>
      <w:r w:rsidRPr="0000243C">
        <w:rPr>
          <w:rFonts w:asciiTheme="minorHAnsi" w:hAnsiTheme="minorHAnsi" w:cs="Arial"/>
          <w:sz w:val="22"/>
          <w:szCs w:val="22"/>
        </w:rPr>
        <w:t xml:space="preserve">PITA </w:t>
      </w:r>
      <w:r w:rsidR="00EA19FB" w:rsidRPr="0000243C">
        <w:rPr>
          <w:rFonts w:asciiTheme="minorHAnsi" w:hAnsiTheme="minorHAnsi" w:cs="Arial"/>
          <w:sz w:val="22"/>
          <w:szCs w:val="22"/>
        </w:rPr>
        <w:t>metric</w:t>
      </w:r>
      <w:r w:rsidRPr="0000243C">
        <w:rPr>
          <w:rFonts w:asciiTheme="minorHAnsi" w:hAnsiTheme="minorHAnsi" w:cs="Arial"/>
          <w:sz w:val="22"/>
          <w:szCs w:val="22"/>
        </w:rPr>
        <w:t>s and the associated</w:t>
      </w:r>
      <w:r w:rsidR="006266F7" w:rsidRPr="0000243C">
        <w:rPr>
          <w:rFonts w:asciiTheme="minorHAnsi" w:hAnsiTheme="minorHAnsi" w:cs="Arial"/>
          <w:sz w:val="22"/>
          <w:szCs w:val="22"/>
        </w:rPr>
        <w:t xml:space="preserve"> </w:t>
      </w:r>
      <w:r w:rsidR="00EA19FB" w:rsidRPr="0000243C">
        <w:rPr>
          <w:rFonts w:asciiTheme="minorHAnsi" w:hAnsiTheme="minorHAnsi" w:cs="Arial"/>
          <w:sz w:val="22"/>
          <w:szCs w:val="22"/>
        </w:rPr>
        <w:t xml:space="preserve">information on past projects will be </w:t>
      </w:r>
      <w:r w:rsidRPr="0000243C">
        <w:rPr>
          <w:rFonts w:asciiTheme="minorHAnsi" w:hAnsiTheme="minorHAnsi" w:cs="Arial"/>
          <w:sz w:val="22"/>
          <w:szCs w:val="22"/>
        </w:rPr>
        <w:t>taken under consideration</w:t>
      </w:r>
      <w:r w:rsidR="00EA19FB" w:rsidRPr="0000243C">
        <w:rPr>
          <w:rFonts w:asciiTheme="minorHAnsi" w:hAnsiTheme="minorHAnsi" w:cs="Arial"/>
          <w:sz w:val="22"/>
          <w:szCs w:val="22"/>
        </w:rPr>
        <w:t>.</w:t>
      </w:r>
      <w:r w:rsidR="00123AE6" w:rsidRPr="0000243C">
        <w:rPr>
          <w:rFonts w:asciiTheme="minorHAnsi" w:hAnsiTheme="minorHAnsi" w:cs="Arial"/>
          <w:sz w:val="22"/>
          <w:szCs w:val="22"/>
        </w:rPr>
        <w:t xml:space="preserve">  </w:t>
      </w:r>
    </w:p>
    <w:p w14:paraId="4F5F06CE" w14:textId="77777777" w:rsidR="009A5683" w:rsidRDefault="009A5683" w:rsidP="00666A74">
      <w:pPr>
        <w:spacing w:before="17"/>
        <w:rPr>
          <w:rFonts w:cs="Arial"/>
        </w:rPr>
      </w:pPr>
    </w:p>
    <w:p w14:paraId="0B94DFDC" w14:textId="1F3E4D2B" w:rsidR="009A5683" w:rsidRDefault="009A5683" w:rsidP="00666A74">
      <w:pPr>
        <w:spacing w:before="17"/>
        <w:rPr>
          <w:rFonts w:cs="Arial"/>
          <w:b/>
        </w:rPr>
      </w:pPr>
      <w:r w:rsidRPr="00605976">
        <w:rPr>
          <w:rFonts w:cs="Arial"/>
          <w:b/>
        </w:rPr>
        <w:t>Reporting and Metrics</w:t>
      </w:r>
    </w:p>
    <w:p w14:paraId="3423303B" w14:textId="77777777" w:rsidR="00AE0123" w:rsidRPr="00605976" w:rsidRDefault="00AE0123" w:rsidP="00666A74">
      <w:pPr>
        <w:spacing w:before="17"/>
        <w:rPr>
          <w:rFonts w:cs="Arial"/>
          <w:b/>
        </w:rPr>
      </w:pPr>
    </w:p>
    <w:p w14:paraId="7FEEB36C" w14:textId="61329504" w:rsidR="00EA19FB" w:rsidRPr="0000243C" w:rsidRDefault="005C4D8A" w:rsidP="00666A74">
      <w:pPr>
        <w:ind w:left="109" w:right="105"/>
        <w:jc w:val="both"/>
        <w:rPr>
          <w:rFonts w:eastAsia="Tahoma" w:cs="Arial"/>
        </w:rPr>
      </w:pPr>
      <w:r>
        <w:rPr>
          <w:rFonts w:cs="Arial"/>
        </w:rPr>
        <w:t>The</w:t>
      </w:r>
      <w:r w:rsidR="00EA19FB" w:rsidRPr="0000243C">
        <w:rPr>
          <w:rFonts w:cs="Arial"/>
        </w:rPr>
        <w:t xml:space="preserve"> PITA program require</w:t>
      </w:r>
      <w:r>
        <w:rPr>
          <w:rFonts w:cs="Arial"/>
        </w:rPr>
        <w:t>s</w:t>
      </w:r>
      <w:r w:rsidR="00EA19FB" w:rsidRPr="0000243C">
        <w:rPr>
          <w:rFonts w:cs="Arial"/>
        </w:rPr>
        <w:t xml:space="preserve"> project PIs to assist in identifying and measuring PITA program effectiveness </w:t>
      </w:r>
      <w:r w:rsidR="006D4374" w:rsidRPr="0000243C">
        <w:rPr>
          <w:rFonts w:cs="Arial"/>
          <w:b/>
        </w:rPr>
        <w:t>once</w:t>
      </w:r>
      <w:r w:rsidR="00EA19FB" w:rsidRPr="0000243C">
        <w:rPr>
          <w:rFonts w:cs="Arial"/>
          <w:b/>
        </w:rPr>
        <w:t xml:space="preserve"> per year for</w:t>
      </w:r>
      <w:r w:rsidR="00A77007" w:rsidRPr="0000243C">
        <w:rPr>
          <w:rFonts w:cs="Arial"/>
          <w:b/>
        </w:rPr>
        <w:t xml:space="preserve"> up to</w:t>
      </w:r>
      <w:r w:rsidR="00EA19FB" w:rsidRPr="0000243C">
        <w:rPr>
          <w:rFonts w:cs="Arial"/>
          <w:b/>
        </w:rPr>
        <w:t xml:space="preserve"> </w:t>
      </w:r>
      <w:r w:rsidR="00A77007" w:rsidRPr="0000243C">
        <w:rPr>
          <w:rFonts w:cs="Arial"/>
          <w:b/>
        </w:rPr>
        <w:t>five</w:t>
      </w:r>
      <w:r w:rsidR="00EA19FB" w:rsidRPr="0000243C">
        <w:rPr>
          <w:rFonts w:cs="Arial"/>
          <w:b/>
        </w:rPr>
        <w:t xml:space="preserve"> years</w:t>
      </w:r>
      <w:r w:rsidR="00A77007" w:rsidRPr="0000243C">
        <w:rPr>
          <w:rFonts w:cs="Arial"/>
          <w:b/>
        </w:rPr>
        <w:t xml:space="preserve"> (determined by DCED requirements) </w:t>
      </w:r>
      <w:r w:rsidR="00EA19FB" w:rsidRPr="0000243C">
        <w:rPr>
          <w:rFonts w:cs="Arial"/>
          <w:b/>
        </w:rPr>
        <w:t>after the completion of the project</w:t>
      </w:r>
      <w:r w:rsidR="00EA19FB" w:rsidRPr="0000243C">
        <w:rPr>
          <w:rFonts w:cs="Arial"/>
        </w:rPr>
        <w:t>, including the following:</w:t>
      </w:r>
    </w:p>
    <w:p w14:paraId="0366305F" w14:textId="302CB421" w:rsidR="00EA19FB" w:rsidRPr="0000243C" w:rsidRDefault="00EA19FB" w:rsidP="00666A74">
      <w:pPr>
        <w:pStyle w:val="BodyText"/>
        <w:numPr>
          <w:ilvl w:val="0"/>
          <w:numId w:val="5"/>
        </w:numPr>
        <w:tabs>
          <w:tab w:val="left" w:pos="830"/>
        </w:tabs>
        <w:ind w:right="109"/>
        <w:jc w:val="both"/>
        <w:rPr>
          <w:rFonts w:asciiTheme="minorHAnsi" w:hAnsiTheme="minorHAnsi" w:cs="Arial"/>
          <w:sz w:val="22"/>
          <w:szCs w:val="22"/>
        </w:rPr>
      </w:pPr>
      <w:r w:rsidRPr="0000243C">
        <w:rPr>
          <w:rFonts w:asciiTheme="minorHAnsi" w:hAnsiTheme="minorHAnsi" w:cs="Arial"/>
          <w:sz w:val="22"/>
          <w:szCs w:val="22"/>
        </w:rPr>
        <w:t>Providing university impact information (e.g., students involved, patents, publications, presentations, leverage</w:t>
      </w:r>
      <w:r w:rsidR="0078560F">
        <w:rPr>
          <w:rFonts w:asciiTheme="minorHAnsi" w:hAnsiTheme="minorHAnsi" w:cs="Arial"/>
          <w:sz w:val="22"/>
          <w:szCs w:val="22"/>
        </w:rPr>
        <w:t>d</w:t>
      </w:r>
      <w:r w:rsidRPr="0000243C">
        <w:rPr>
          <w:rFonts w:asciiTheme="minorHAnsi" w:hAnsiTheme="minorHAnsi" w:cs="Arial"/>
          <w:sz w:val="22"/>
          <w:szCs w:val="22"/>
        </w:rPr>
        <w:t xml:space="preserve"> funds, follow-on funds)</w:t>
      </w:r>
    </w:p>
    <w:p w14:paraId="025A62FD" w14:textId="4D93C1C4" w:rsidR="00EA19FB" w:rsidRPr="008E2204" w:rsidRDefault="00EA19FB" w:rsidP="00666A74">
      <w:pPr>
        <w:pStyle w:val="BodyText"/>
        <w:numPr>
          <w:ilvl w:val="0"/>
          <w:numId w:val="5"/>
        </w:numPr>
        <w:tabs>
          <w:tab w:val="left" w:pos="830"/>
        </w:tabs>
        <w:spacing w:before="4"/>
        <w:ind w:right="103"/>
        <w:jc w:val="both"/>
        <w:rPr>
          <w:rFonts w:asciiTheme="minorHAnsi" w:hAnsiTheme="minorHAnsi" w:cs="Arial"/>
          <w:sz w:val="22"/>
          <w:szCs w:val="22"/>
        </w:rPr>
      </w:pPr>
      <w:r w:rsidRPr="0000243C">
        <w:rPr>
          <w:rFonts w:asciiTheme="minorHAnsi" w:hAnsiTheme="minorHAnsi" w:cs="Arial"/>
          <w:sz w:val="22"/>
          <w:szCs w:val="22"/>
        </w:rPr>
        <w:t xml:space="preserve">Assisting PITA staff in collecting economic impact information (PA companies and agencies involved and </w:t>
      </w:r>
      <w:r w:rsidRPr="008E2204">
        <w:rPr>
          <w:rFonts w:asciiTheme="minorHAnsi" w:hAnsiTheme="minorHAnsi" w:cs="Arial"/>
          <w:sz w:val="22"/>
          <w:szCs w:val="22"/>
        </w:rPr>
        <w:t>economic impact at these companies</w:t>
      </w:r>
      <w:r w:rsidR="005C4D8A">
        <w:rPr>
          <w:rFonts w:asciiTheme="minorHAnsi" w:hAnsiTheme="minorHAnsi" w:cs="Arial"/>
          <w:sz w:val="22"/>
          <w:szCs w:val="22"/>
        </w:rPr>
        <w:t xml:space="preserve"> and agencies) for the project</w:t>
      </w:r>
    </w:p>
    <w:p w14:paraId="60943968" w14:textId="38190EB2" w:rsidR="00EA19FB" w:rsidRDefault="00EA19FB" w:rsidP="00666A74">
      <w:pPr>
        <w:pStyle w:val="BodyText"/>
        <w:numPr>
          <w:ilvl w:val="0"/>
          <w:numId w:val="5"/>
        </w:numPr>
        <w:tabs>
          <w:tab w:val="left" w:pos="830"/>
        </w:tabs>
        <w:ind w:right="105"/>
        <w:jc w:val="both"/>
        <w:rPr>
          <w:rFonts w:asciiTheme="minorHAnsi" w:hAnsiTheme="minorHAnsi" w:cs="Arial"/>
          <w:sz w:val="22"/>
          <w:szCs w:val="22"/>
        </w:rPr>
      </w:pPr>
      <w:r w:rsidRPr="008E2204">
        <w:rPr>
          <w:rFonts w:asciiTheme="minorHAnsi" w:hAnsiTheme="minorHAnsi" w:cs="Arial"/>
          <w:sz w:val="22"/>
          <w:szCs w:val="22"/>
        </w:rPr>
        <w:t>Identifying PITA and DCED as project sponsors in all project presentations, publications, and discussion</w:t>
      </w:r>
      <w:r w:rsidR="005C4D8A">
        <w:rPr>
          <w:rFonts w:asciiTheme="minorHAnsi" w:hAnsiTheme="minorHAnsi" w:cs="Arial"/>
          <w:sz w:val="22"/>
          <w:szCs w:val="22"/>
        </w:rPr>
        <w:t>s of the project with the media</w:t>
      </w:r>
    </w:p>
    <w:p w14:paraId="1A90338E" w14:textId="77777777" w:rsidR="000C567B" w:rsidRPr="008E2204" w:rsidRDefault="000C567B" w:rsidP="000C567B">
      <w:pPr>
        <w:pStyle w:val="BodyText"/>
        <w:tabs>
          <w:tab w:val="left" w:pos="830"/>
        </w:tabs>
        <w:ind w:left="469" w:right="105"/>
        <w:jc w:val="both"/>
        <w:rPr>
          <w:rFonts w:asciiTheme="minorHAnsi" w:hAnsiTheme="minorHAnsi" w:cs="Arial"/>
          <w:sz w:val="22"/>
          <w:szCs w:val="22"/>
        </w:rPr>
      </w:pPr>
    </w:p>
    <w:p w14:paraId="0F397049" w14:textId="31651A62" w:rsidR="000C567B" w:rsidRDefault="0027184C" w:rsidP="000C567B">
      <w:pPr>
        <w:pStyle w:val="BodyText"/>
        <w:ind w:right="106"/>
        <w:jc w:val="both"/>
        <w:rPr>
          <w:rFonts w:asciiTheme="minorHAnsi" w:eastAsia="Times New Roman" w:hAnsiTheme="minorHAnsi" w:cs="Arial"/>
          <w:bCs/>
          <w:sz w:val="22"/>
          <w:szCs w:val="22"/>
        </w:rPr>
      </w:pPr>
      <w:r>
        <w:rPr>
          <w:rFonts w:asciiTheme="minorHAnsi" w:eastAsia="Times New Roman" w:hAnsiTheme="minorHAnsi" w:cs="Arial"/>
          <w:bCs/>
          <w:sz w:val="22"/>
          <w:szCs w:val="22"/>
        </w:rPr>
        <w:t>T</w:t>
      </w:r>
      <w:r w:rsidR="000C567B" w:rsidRPr="001C2598">
        <w:rPr>
          <w:rFonts w:asciiTheme="minorHAnsi" w:eastAsia="Times New Roman" w:hAnsiTheme="minorHAnsi" w:cs="Arial"/>
          <w:bCs/>
          <w:sz w:val="22"/>
          <w:szCs w:val="22"/>
        </w:rPr>
        <w:t>he company representative</w:t>
      </w:r>
      <w:r w:rsidR="001F74B8" w:rsidRPr="001C2598">
        <w:rPr>
          <w:rFonts w:asciiTheme="minorHAnsi" w:eastAsia="Times New Roman" w:hAnsiTheme="minorHAnsi" w:cs="Arial"/>
          <w:bCs/>
          <w:sz w:val="22"/>
          <w:szCs w:val="22"/>
        </w:rPr>
        <w:t xml:space="preserve"> identified in the proposal must</w:t>
      </w:r>
      <w:r w:rsidR="000C567B" w:rsidRPr="001C2598">
        <w:rPr>
          <w:rFonts w:asciiTheme="minorHAnsi" w:eastAsia="Times New Roman" w:hAnsiTheme="minorHAnsi" w:cs="Arial"/>
          <w:bCs/>
          <w:sz w:val="22"/>
          <w:szCs w:val="22"/>
        </w:rPr>
        <w:t xml:space="preserve"> be contacted at the end of the award or when the project has ended (whichever comes first) to complete and sign the cost-share form which verifies that the cost-share (in-kind support/cash) identified in the initial letter of support was provided during the period of performance. This information is required as part of the program audit.  </w:t>
      </w:r>
    </w:p>
    <w:p w14:paraId="0EB1EDF5" w14:textId="77777777" w:rsidR="00337B38" w:rsidRDefault="00337B38" w:rsidP="000C567B">
      <w:pPr>
        <w:pStyle w:val="BodyText"/>
        <w:ind w:right="106"/>
        <w:jc w:val="both"/>
        <w:rPr>
          <w:rFonts w:asciiTheme="minorHAnsi" w:eastAsia="Times New Roman" w:hAnsiTheme="minorHAnsi" w:cs="Arial"/>
          <w:bCs/>
          <w:sz w:val="22"/>
          <w:szCs w:val="22"/>
        </w:rPr>
      </w:pPr>
    </w:p>
    <w:p w14:paraId="5F82404C" w14:textId="594595E8" w:rsidR="0027184C" w:rsidRDefault="0027184C" w:rsidP="000C567B">
      <w:pPr>
        <w:pStyle w:val="BodyText"/>
        <w:ind w:right="106"/>
        <w:jc w:val="both"/>
        <w:rPr>
          <w:rFonts w:asciiTheme="minorHAnsi" w:eastAsia="Times New Roman" w:hAnsiTheme="minorHAnsi" w:cs="Arial"/>
          <w:bCs/>
          <w:sz w:val="22"/>
          <w:szCs w:val="22"/>
        </w:rPr>
      </w:pPr>
    </w:p>
    <w:p w14:paraId="25162B45" w14:textId="6373F5C8" w:rsidR="00376590" w:rsidRDefault="00376590" w:rsidP="00376590">
      <w:pPr>
        <w:pStyle w:val="BodyText"/>
        <w:ind w:left="0" w:right="106"/>
        <w:jc w:val="both"/>
        <w:rPr>
          <w:rFonts w:asciiTheme="minorHAnsi" w:eastAsia="Times New Roman" w:hAnsiTheme="minorHAnsi" w:cs="Arial"/>
          <w:b/>
          <w:bCs/>
          <w:sz w:val="22"/>
          <w:szCs w:val="22"/>
        </w:rPr>
      </w:pPr>
      <w:r w:rsidRPr="001C2598">
        <w:rPr>
          <w:rFonts w:asciiTheme="minorHAnsi" w:eastAsia="Times New Roman" w:hAnsiTheme="minorHAnsi" w:cs="Arial"/>
          <w:b/>
          <w:bCs/>
          <w:sz w:val="22"/>
          <w:szCs w:val="22"/>
        </w:rPr>
        <w:lastRenderedPageBreak/>
        <w:t>Please note that overdue metrics and cost-share reports during and following the funding period will prevent the PI and co-PIs from receiving new PITA awards.</w:t>
      </w:r>
    </w:p>
    <w:p w14:paraId="72A8E061" w14:textId="77777777" w:rsidR="00376590" w:rsidRDefault="00376590" w:rsidP="00376590">
      <w:pPr>
        <w:pStyle w:val="BodyText"/>
        <w:ind w:left="0" w:right="106"/>
        <w:jc w:val="both"/>
        <w:rPr>
          <w:rFonts w:asciiTheme="minorHAnsi" w:eastAsia="Times New Roman" w:hAnsiTheme="minorHAnsi" w:cs="Arial"/>
          <w:b/>
          <w:bCs/>
          <w:sz w:val="22"/>
          <w:szCs w:val="22"/>
        </w:rPr>
      </w:pPr>
    </w:p>
    <w:p w14:paraId="7DB99ECB" w14:textId="08F66F0C" w:rsidR="0027184C" w:rsidRPr="001B0ECD" w:rsidRDefault="0027184C" w:rsidP="0027184C">
      <w:pPr>
        <w:rPr>
          <w:i/>
          <w:iCs/>
        </w:rPr>
      </w:pPr>
      <w:r w:rsidRPr="00924AC6">
        <w:t>Following award decisions, students funded thr</w:t>
      </w:r>
      <w:r w:rsidR="009F511A">
        <w:t xml:space="preserve">ough a PITA </w:t>
      </w:r>
      <w:r w:rsidR="00337B38">
        <w:t>award may</w:t>
      </w:r>
      <w:r w:rsidRPr="00924AC6">
        <w:t xml:space="preserve"> be emailed a link to an optional online demographic and gender survey.  The results of the survey will be used only for reporting purposes to the program sponsor at the request of the program sponsor.  We ask PIs to encourage their students to complete the survey for the program’s reporting purposes.</w:t>
      </w:r>
    </w:p>
    <w:p w14:paraId="7EDCEC1E" w14:textId="598EF3AD" w:rsidR="00EA19FB" w:rsidRPr="008E2204" w:rsidRDefault="00EA19FB" w:rsidP="00666A74">
      <w:pPr>
        <w:spacing w:before="8"/>
        <w:rPr>
          <w:rFonts w:cs="Arial"/>
        </w:rPr>
      </w:pPr>
    </w:p>
    <w:p w14:paraId="7F0BBCBF" w14:textId="35CC811E" w:rsidR="00272626" w:rsidRDefault="009A5683" w:rsidP="00666A74">
      <w:pPr>
        <w:spacing w:before="8"/>
        <w:rPr>
          <w:rFonts w:cs="Arial"/>
          <w:b/>
        </w:rPr>
      </w:pPr>
      <w:r w:rsidRPr="008E2204">
        <w:rPr>
          <w:rFonts w:cs="Arial"/>
          <w:b/>
        </w:rPr>
        <w:t>Submittal and Questions</w:t>
      </w:r>
    </w:p>
    <w:p w14:paraId="01822FD7" w14:textId="77777777" w:rsidR="00AE0123" w:rsidRPr="008E2204" w:rsidRDefault="00AE0123" w:rsidP="00666A74">
      <w:pPr>
        <w:spacing w:before="8"/>
        <w:rPr>
          <w:rFonts w:cs="Arial"/>
          <w:b/>
        </w:rPr>
      </w:pPr>
    </w:p>
    <w:p w14:paraId="7C5B3F4B" w14:textId="1F65A263" w:rsidR="00CA32BC" w:rsidRPr="002B6B32" w:rsidRDefault="00354C9E" w:rsidP="00666A74">
      <w:pPr>
        <w:pStyle w:val="BodyText"/>
        <w:spacing w:before="69"/>
        <w:ind w:right="108"/>
        <w:jc w:val="both"/>
        <w:rPr>
          <w:rFonts w:asciiTheme="minorHAnsi" w:hAnsiTheme="minorHAnsi" w:cstheme="minorHAnsi"/>
          <w:sz w:val="22"/>
          <w:szCs w:val="22"/>
        </w:rPr>
      </w:pPr>
      <w:r w:rsidRPr="00AE0123">
        <w:rPr>
          <w:rFonts w:asciiTheme="minorHAnsi" w:hAnsiTheme="minorHAnsi" w:cstheme="minorHAnsi"/>
          <w:sz w:val="22"/>
          <w:szCs w:val="22"/>
          <w:u w:val="single"/>
        </w:rPr>
        <w:t>The applic</w:t>
      </w:r>
      <w:r w:rsidR="00BE4E91" w:rsidRPr="00AE0123">
        <w:rPr>
          <w:rFonts w:asciiTheme="minorHAnsi" w:hAnsiTheme="minorHAnsi" w:cstheme="minorHAnsi"/>
          <w:sz w:val="22"/>
          <w:szCs w:val="22"/>
          <w:u w:val="single"/>
        </w:rPr>
        <w:t>atio</w:t>
      </w:r>
      <w:r w:rsidR="00DF575D" w:rsidRPr="00AE0123">
        <w:rPr>
          <w:rFonts w:asciiTheme="minorHAnsi" w:hAnsiTheme="minorHAnsi" w:cstheme="minorHAnsi"/>
          <w:sz w:val="22"/>
          <w:szCs w:val="22"/>
          <w:u w:val="single"/>
        </w:rPr>
        <w:t>n</w:t>
      </w:r>
      <w:r w:rsidR="003C01D0">
        <w:rPr>
          <w:rFonts w:asciiTheme="minorHAnsi" w:hAnsiTheme="minorHAnsi" w:cstheme="minorHAnsi"/>
          <w:sz w:val="22"/>
          <w:szCs w:val="22"/>
          <w:u w:val="single"/>
        </w:rPr>
        <w:t xml:space="preserve"> portal will be open from</w:t>
      </w:r>
      <w:r w:rsidR="00AE0123" w:rsidRPr="00AE0123">
        <w:rPr>
          <w:rFonts w:asciiTheme="minorHAnsi" w:hAnsiTheme="minorHAnsi" w:cstheme="minorHAnsi"/>
          <w:sz w:val="22"/>
          <w:szCs w:val="22"/>
          <w:u w:val="single"/>
        </w:rPr>
        <w:t xml:space="preserve"> December 1,</w:t>
      </w:r>
      <w:r w:rsidR="00DF575D" w:rsidRPr="00AE0123">
        <w:rPr>
          <w:rFonts w:asciiTheme="minorHAnsi" w:hAnsiTheme="minorHAnsi" w:cstheme="minorHAnsi"/>
          <w:sz w:val="22"/>
          <w:szCs w:val="22"/>
          <w:u w:val="single"/>
        </w:rPr>
        <w:t xml:space="preserve"> 2022</w:t>
      </w:r>
      <w:r w:rsidR="003C01D0">
        <w:rPr>
          <w:rFonts w:asciiTheme="minorHAnsi" w:hAnsiTheme="minorHAnsi" w:cstheme="minorHAnsi"/>
          <w:sz w:val="22"/>
          <w:szCs w:val="22"/>
          <w:u w:val="single"/>
        </w:rPr>
        <w:t xml:space="preserve"> to</w:t>
      </w:r>
      <w:r w:rsidR="00A916B5" w:rsidRPr="00AE0123">
        <w:rPr>
          <w:rFonts w:asciiTheme="minorHAnsi" w:hAnsiTheme="minorHAnsi" w:cstheme="minorHAnsi"/>
          <w:sz w:val="22"/>
          <w:szCs w:val="22"/>
          <w:u w:val="single"/>
        </w:rPr>
        <w:t xml:space="preserve"> </w:t>
      </w:r>
      <w:r w:rsidR="00AE0123" w:rsidRPr="00AE0123">
        <w:rPr>
          <w:rFonts w:asciiTheme="minorHAnsi" w:hAnsiTheme="minorHAnsi" w:cstheme="minorHAnsi"/>
          <w:sz w:val="22"/>
          <w:szCs w:val="22"/>
          <w:u w:val="single"/>
        </w:rPr>
        <w:t>January 13, 2023</w:t>
      </w:r>
      <w:r w:rsidR="00A35D9D" w:rsidRPr="00AE0123">
        <w:rPr>
          <w:rFonts w:asciiTheme="minorHAnsi" w:hAnsiTheme="minorHAnsi" w:cstheme="minorHAnsi"/>
          <w:sz w:val="22"/>
          <w:szCs w:val="22"/>
          <w:u w:val="single"/>
        </w:rPr>
        <w:t xml:space="preserve"> </w:t>
      </w:r>
      <w:r w:rsidR="007C7A83" w:rsidRPr="00AE0123">
        <w:rPr>
          <w:rFonts w:asciiTheme="minorHAnsi" w:hAnsiTheme="minorHAnsi" w:cstheme="minorHAnsi"/>
          <w:sz w:val="22"/>
          <w:szCs w:val="22"/>
          <w:u w:val="single"/>
        </w:rPr>
        <w:t>(5:00</w:t>
      </w:r>
      <w:r w:rsidR="000C567B" w:rsidRPr="00AE0123">
        <w:rPr>
          <w:rFonts w:asciiTheme="minorHAnsi" w:hAnsiTheme="minorHAnsi" w:cstheme="minorHAnsi"/>
          <w:sz w:val="22"/>
          <w:szCs w:val="22"/>
          <w:u w:val="single"/>
        </w:rPr>
        <w:t xml:space="preserve"> pm)</w:t>
      </w:r>
      <w:r w:rsidR="0032634D" w:rsidRPr="00AE0123">
        <w:rPr>
          <w:rFonts w:asciiTheme="minorHAnsi" w:hAnsiTheme="minorHAnsi" w:cstheme="minorHAnsi"/>
          <w:sz w:val="22"/>
          <w:szCs w:val="22"/>
          <w:u w:val="single"/>
        </w:rPr>
        <w:t>.</w:t>
      </w:r>
      <w:r w:rsidR="0032634D" w:rsidRPr="00AE0123">
        <w:rPr>
          <w:rFonts w:asciiTheme="minorHAnsi" w:hAnsiTheme="minorHAnsi" w:cstheme="minorHAnsi"/>
          <w:sz w:val="22"/>
          <w:szCs w:val="22"/>
        </w:rPr>
        <w:t xml:space="preserve"> </w:t>
      </w:r>
      <w:r w:rsidR="000C567B" w:rsidRPr="00AE0123">
        <w:rPr>
          <w:rFonts w:asciiTheme="minorHAnsi" w:hAnsiTheme="minorHAnsi" w:cstheme="minorHAnsi"/>
          <w:sz w:val="22"/>
          <w:szCs w:val="22"/>
        </w:rPr>
        <w:t xml:space="preserve"> </w:t>
      </w:r>
      <w:r w:rsidR="00EA19FB" w:rsidRPr="00AE0123">
        <w:rPr>
          <w:rFonts w:asciiTheme="minorHAnsi" w:hAnsiTheme="minorHAnsi" w:cstheme="minorHAnsi"/>
          <w:sz w:val="22"/>
          <w:szCs w:val="22"/>
        </w:rPr>
        <w:t>Please sub</w:t>
      </w:r>
      <w:r w:rsidR="002D2F16" w:rsidRPr="00AE0123">
        <w:rPr>
          <w:rFonts w:asciiTheme="minorHAnsi" w:hAnsiTheme="minorHAnsi" w:cstheme="minorHAnsi"/>
          <w:sz w:val="22"/>
          <w:szCs w:val="22"/>
        </w:rPr>
        <w:t>mit</w:t>
      </w:r>
      <w:r w:rsidR="002D2F16" w:rsidRPr="002B6B32">
        <w:rPr>
          <w:rFonts w:asciiTheme="minorHAnsi" w:hAnsiTheme="minorHAnsi" w:cstheme="minorHAnsi"/>
          <w:sz w:val="22"/>
          <w:szCs w:val="22"/>
        </w:rPr>
        <w:t xml:space="preserve"> proposals via the online form </w:t>
      </w:r>
      <w:r w:rsidR="005300A9" w:rsidRPr="002B6B32">
        <w:rPr>
          <w:rFonts w:asciiTheme="minorHAnsi" w:hAnsiTheme="minorHAnsi" w:cstheme="minorHAnsi"/>
          <w:sz w:val="22"/>
          <w:szCs w:val="22"/>
        </w:rPr>
        <w:t>on the PITA website (</w:t>
      </w:r>
      <w:r w:rsidR="00BD6AF2" w:rsidRPr="002B6B32">
        <w:rPr>
          <w:rStyle w:val="Hyperlink"/>
          <w:rFonts w:asciiTheme="minorHAnsi" w:hAnsiTheme="minorHAnsi" w:cstheme="minorHAnsi"/>
          <w:sz w:val="22"/>
          <w:szCs w:val="22"/>
          <w:u w:val="none"/>
        </w:rPr>
        <w:t>http://pitapa.org/</w:t>
      </w:r>
      <w:r w:rsidR="005300A9" w:rsidRPr="002B6B32">
        <w:rPr>
          <w:rFonts w:asciiTheme="minorHAnsi" w:hAnsiTheme="minorHAnsi" w:cstheme="minorHAnsi"/>
          <w:sz w:val="22"/>
          <w:szCs w:val="22"/>
        </w:rPr>
        <w:t xml:space="preserve">) </w:t>
      </w:r>
      <w:r w:rsidR="002D2F16" w:rsidRPr="002B6B32">
        <w:rPr>
          <w:rFonts w:asciiTheme="minorHAnsi" w:hAnsiTheme="minorHAnsi" w:cstheme="minorHAnsi"/>
          <w:sz w:val="22"/>
          <w:szCs w:val="22"/>
        </w:rPr>
        <w:t>and upload</w:t>
      </w:r>
      <w:r w:rsidR="009C30C6" w:rsidRPr="002B6B32">
        <w:rPr>
          <w:rFonts w:asciiTheme="minorHAnsi" w:hAnsiTheme="minorHAnsi" w:cstheme="minorHAnsi"/>
          <w:sz w:val="22"/>
          <w:szCs w:val="22"/>
        </w:rPr>
        <w:t xml:space="preserve"> the </w:t>
      </w:r>
      <w:r w:rsidR="00DC76C9" w:rsidRPr="002B6B32">
        <w:rPr>
          <w:rFonts w:asciiTheme="minorHAnsi" w:hAnsiTheme="minorHAnsi" w:cstheme="minorHAnsi"/>
          <w:sz w:val="22"/>
          <w:szCs w:val="22"/>
        </w:rPr>
        <w:t>Technical Proposal Template, Budget Template</w:t>
      </w:r>
      <w:r w:rsidR="002D2F16" w:rsidRPr="002B6B32">
        <w:rPr>
          <w:rFonts w:asciiTheme="minorHAnsi" w:hAnsiTheme="minorHAnsi" w:cstheme="minorHAnsi"/>
          <w:sz w:val="22"/>
          <w:szCs w:val="22"/>
        </w:rPr>
        <w:t xml:space="preserve"> </w:t>
      </w:r>
      <w:r w:rsidR="00466E7E">
        <w:rPr>
          <w:rFonts w:asciiTheme="minorHAnsi" w:hAnsiTheme="minorHAnsi" w:cstheme="minorHAnsi"/>
          <w:sz w:val="22"/>
          <w:szCs w:val="22"/>
        </w:rPr>
        <w:t xml:space="preserve">and Departmental Sign-Off Form </w:t>
      </w:r>
      <w:r w:rsidR="002D2F16" w:rsidRPr="002B6B32">
        <w:rPr>
          <w:rFonts w:asciiTheme="minorHAnsi" w:hAnsiTheme="minorHAnsi" w:cstheme="minorHAnsi"/>
          <w:sz w:val="22"/>
          <w:szCs w:val="22"/>
        </w:rPr>
        <w:t>and Industrial Letters of Support</w:t>
      </w:r>
      <w:r w:rsidR="00EA19FB" w:rsidRPr="002B6B32">
        <w:rPr>
          <w:rFonts w:asciiTheme="minorHAnsi" w:hAnsiTheme="minorHAnsi" w:cstheme="minorHAnsi"/>
          <w:sz w:val="22"/>
          <w:szCs w:val="22"/>
        </w:rPr>
        <w:t>.</w:t>
      </w:r>
      <w:r w:rsidR="00D225A0" w:rsidRPr="002B6B32">
        <w:rPr>
          <w:rFonts w:asciiTheme="minorHAnsi" w:hAnsiTheme="minorHAnsi" w:cstheme="minorHAnsi"/>
          <w:sz w:val="22"/>
          <w:szCs w:val="22"/>
        </w:rPr>
        <w:t xml:space="preserve"> </w:t>
      </w:r>
      <w:r w:rsidR="000C567B" w:rsidRPr="002B6B32">
        <w:rPr>
          <w:rFonts w:asciiTheme="minorHAnsi" w:hAnsiTheme="minorHAnsi" w:cstheme="minorHAnsi"/>
          <w:sz w:val="22"/>
          <w:szCs w:val="22"/>
        </w:rPr>
        <w:t xml:space="preserve"> </w:t>
      </w:r>
      <w:r w:rsidR="007C7A83" w:rsidRPr="007C7A83">
        <w:rPr>
          <w:rFonts w:asciiTheme="minorHAnsi" w:hAnsiTheme="minorHAnsi" w:cstheme="minorHAnsi"/>
          <w:b/>
          <w:sz w:val="22"/>
          <w:szCs w:val="22"/>
        </w:rPr>
        <w:t>Please use your Carnegie Mellon email address when logging into the application portal.</w:t>
      </w:r>
      <w:r w:rsidR="009F511A">
        <w:rPr>
          <w:rFonts w:asciiTheme="minorHAnsi" w:hAnsiTheme="minorHAnsi" w:cstheme="minorHAnsi"/>
          <w:sz w:val="22"/>
          <w:szCs w:val="22"/>
        </w:rPr>
        <w:t xml:space="preserve">  Please contact Joy </w:t>
      </w:r>
      <w:proofErr w:type="spellStart"/>
      <w:r w:rsidR="009F511A">
        <w:rPr>
          <w:rFonts w:asciiTheme="minorHAnsi" w:hAnsiTheme="minorHAnsi" w:cstheme="minorHAnsi"/>
          <w:sz w:val="22"/>
          <w:szCs w:val="22"/>
        </w:rPr>
        <w:t>Leventon</w:t>
      </w:r>
      <w:proofErr w:type="spellEnd"/>
      <w:r w:rsidR="009F511A">
        <w:rPr>
          <w:rFonts w:asciiTheme="minorHAnsi" w:hAnsiTheme="minorHAnsi" w:cstheme="minorHAnsi"/>
          <w:sz w:val="22"/>
          <w:szCs w:val="22"/>
        </w:rPr>
        <w:t xml:space="preserve"> at </w:t>
      </w:r>
      <w:hyperlink r:id="rId11" w:history="1">
        <w:r w:rsidR="009F511A" w:rsidRPr="00EF0B60">
          <w:rPr>
            <w:rStyle w:val="Hyperlink"/>
            <w:rFonts w:asciiTheme="minorHAnsi" w:hAnsiTheme="minorHAnsi" w:cstheme="minorHAnsi"/>
            <w:sz w:val="22"/>
            <w:szCs w:val="22"/>
          </w:rPr>
          <w:t>jlevento@andrew.cmu.edu</w:t>
        </w:r>
      </w:hyperlink>
      <w:r w:rsidR="009F511A">
        <w:rPr>
          <w:rFonts w:asciiTheme="minorHAnsi" w:hAnsiTheme="minorHAnsi" w:cstheme="minorHAnsi"/>
          <w:sz w:val="22"/>
          <w:szCs w:val="22"/>
        </w:rPr>
        <w:t xml:space="preserve"> </w:t>
      </w:r>
      <w:r w:rsidR="007C7A83">
        <w:rPr>
          <w:rFonts w:asciiTheme="minorHAnsi" w:hAnsiTheme="minorHAnsi" w:cstheme="minorHAnsi"/>
          <w:sz w:val="22"/>
          <w:szCs w:val="22"/>
        </w:rPr>
        <w:t xml:space="preserve">to request access to the application </w:t>
      </w:r>
      <w:bookmarkStart w:id="0" w:name="_GoBack"/>
      <w:bookmarkEnd w:id="0"/>
      <w:r w:rsidR="007C7A83">
        <w:rPr>
          <w:rFonts w:asciiTheme="minorHAnsi" w:hAnsiTheme="minorHAnsi" w:cstheme="minorHAnsi"/>
          <w:sz w:val="22"/>
          <w:szCs w:val="22"/>
        </w:rPr>
        <w:t xml:space="preserve">portal if you are using a non-CMU email address. </w:t>
      </w:r>
      <w:r w:rsidR="00EA19FB" w:rsidRPr="002B6B32">
        <w:rPr>
          <w:rFonts w:asciiTheme="minorHAnsi" w:hAnsiTheme="minorHAnsi" w:cstheme="minorHAnsi"/>
          <w:sz w:val="22"/>
          <w:szCs w:val="22"/>
        </w:rPr>
        <w:t xml:space="preserve">Questions regarding the proposal content should be addressed to either </w:t>
      </w:r>
      <w:r w:rsidR="00953EB9" w:rsidRPr="002B6B32">
        <w:rPr>
          <w:rFonts w:asciiTheme="minorHAnsi" w:hAnsiTheme="minorHAnsi" w:cstheme="minorHAnsi"/>
          <w:sz w:val="22"/>
          <w:szCs w:val="22"/>
        </w:rPr>
        <w:t>Colleen Mantini</w:t>
      </w:r>
      <w:r w:rsidR="00953EB9" w:rsidRPr="002B6B32">
        <w:rPr>
          <w:rFonts w:asciiTheme="minorHAnsi" w:hAnsiTheme="minorHAnsi" w:cstheme="minorHAnsi"/>
          <w:color w:val="000000"/>
          <w:sz w:val="22"/>
          <w:szCs w:val="22"/>
        </w:rPr>
        <w:t xml:space="preserve"> </w:t>
      </w:r>
      <w:r w:rsidR="009C30C6" w:rsidRPr="002B6B32">
        <w:rPr>
          <w:rFonts w:asciiTheme="minorHAnsi" w:hAnsiTheme="minorHAnsi" w:cstheme="minorHAnsi"/>
          <w:color w:val="000000"/>
          <w:sz w:val="22"/>
          <w:szCs w:val="22"/>
        </w:rPr>
        <w:t xml:space="preserve">at </w:t>
      </w:r>
      <w:hyperlink r:id="rId12" w:history="1">
        <w:r w:rsidR="00857267" w:rsidRPr="00DB1422">
          <w:rPr>
            <w:rStyle w:val="Hyperlink"/>
            <w:rFonts w:asciiTheme="minorHAnsi" w:hAnsiTheme="minorHAnsi" w:cstheme="minorHAnsi"/>
            <w:sz w:val="22"/>
            <w:szCs w:val="22"/>
          </w:rPr>
          <w:t>cmantini@cmu.edu</w:t>
        </w:r>
      </w:hyperlink>
      <w:r w:rsidR="009C30C6" w:rsidRPr="002B6B32">
        <w:rPr>
          <w:rFonts w:asciiTheme="minorHAnsi" w:hAnsiTheme="minorHAnsi" w:cstheme="minorHAnsi"/>
          <w:color w:val="000000"/>
          <w:sz w:val="22"/>
          <w:szCs w:val="22"/>
        </w:rPr>
        <w:t xml:space="preserve"> </w:t>
      </w:r>
      <w:r w:rsidR="00EA19FB" w:rsidRPr="002B6B32">
        <w:rPr>
          <w:rFonts w:asciiTheme="minorHAnsi" w:hAnsiTheme="minorHAnsi" w:cstheme="minorHAnsi"/>
          <w:color w:val="000000"/>
          <w:sz w:val="22"/>
          <w:szCs w:val="22"/>
        </w:rPr>
        <w:t xml:space="preserve">or </w:t>
      </w:r>
      <w:r w:rsidR="00666A74" w:rsidRPr="002B6B32">
        <w:rPr>
          <w:rFonts w:asciiTheme="minorHAnsi" w:hAnsiTheme="minorHAnsi" w:cstheme="minorHAnsi"/>
          <w:color w:val="000000"/>
          <w:sz w:val="22"/>
          <w:szCs w:val="22"/>
        </w:rPr>
        <w:t xml:space="preserve">Prof. </w:t>
      </w:r>
      <w:r w:rsidR="00EA19FB" w:rsidRPr="002B6B32">
        <w:rPr>
          <w:rFonts w:asciiTheme="minorHAnsi" w:hAnsiTheme="minorHAnsi" w:cstheme="minorHAnsi"/>
          <w:color w:val="000000"/>
          <w:sz w:val="22"/>
          <w:szCs w:val="22"/>
        </w:rPr>
        <w:t xml:space="preserve">Burak Ozdoganlar at </w:t>
      </w:r>
      <w:hyperlink r:id="rId13" w:history="1">
        <w:r w:rsidR="00EA19FB" w:rsidRPr="002B6B32">
          <w:rPr>
            <w:rStyle w:val="Hyperlink"/>
            <w:rFonts w:asciiTheme="minorHAnsi" w:hAnsiTheme="minorHAnsi" w:cstheme="minorHAnsi"/>
            <w:color w:val="000000"/>
            <w:sz w:val="22"/>
            <w:szCs w:val="22"/>
            <w:u w:val="none"/>
          </w:rPr>
          <w:t>ozdoganlar@cmu.edu.</w:t>
        </w:r>
      </w:hyperlink>
      <w:bookmarkStart w:id="1" w:name="Gary_Fedder,_CMU,_Co-Director"/>
      <w:bookmarkEnd w:id="1"/>
    </w:p>
    <w:p w14:paraId="53981EF3" w14:textId="77777777" w:rsidR="00CA32BC" w:rsidRPr="0000243C" w:rsidRDefault="00CA32BC" w:rsidP="00666A74">
      <w:pPr>
        <w:rPr>
          <w:rFonts w:eastAsia="Times New Roman" w:cs="Arial"/>
        </w:rPr>
      </w:pPr>
    </w:p>
    <w:p w14:paraId="0DE8301D" w14:textId="76EBBCC8" w:rsidR="00A77007" w:rsidRPr="0000243C" w:rsidRDefault="002B6B32" w:rsidP="009C30C6">
      <w:pPr>
        <w:widowControl/>
        <w:jc w:val="center"/>
        <w:rPr>
          <w:rFonts w:eastAsia="Times New Roman" w:cs="Arial"/>
          <w:b/>
          <w:bCs/>
          <w:color w:val="000000"/>
        </w:rPr>
      </w:pPr>
      <w:r>
        <w:rPr>
          <w:rFonts w:eastAsia="Times New Roman" w:cs="Arial"/>
          <w:b/>
          <w:bCs/>
          <w:color w:val="000000"/>
        </w:rPr>
        <w:t xml:space="preserve">     </w:t>
      </w:r>
      <w:r w:rsidR="00666A74" w:rsidRPr="0000243C">
        <w:rPr>
          <w:rFonts w:eastAsia="Times New Roman" w:cs="Arial"/>
          <w:b/>
          <w:bCs/>
          <w:color w:val="000000"/>
        </w:rPr>
        <w:br w:type="page"/>
      </w:r>
      <w:r w:rsidR="00A77007" w:rsidRPr="0000243C">
        <w:rPr>
          <w:rFonts w:eastAsia="Times New Roman" w:cs="Arial"/>
          <w:b/>
          <w:bCs/>
          <w:color w:val="000000"/>
        </w:rPr>
        <w:lastRenderedPageBreak/>
        <w:t xml:space="preserve">APPENDIX </w:t>
      </w:r>
      <w:r w:rsidR="00B64460" w:rsidRPr="0000243C">
        <w:rPr>
          <w:rFonts w:eastAsia="Times New Roman" w:cs="Arial"/>
          <w:b/>
          <w:bCs/>
          <w:color w:val="000000"/>
        </w:rPr>
        <w:t xml:space="preserve">A </w:t>
      </w:r>
      <w:r w:rsidR="00A77007" w:rsidRPr="0000243C">
        <w:rPr>
          <w:rFonts w:eastAsia="Times New Roman" w:cs="Arial"/>
          <w:b/>
          <w:bCs/>
          <w:color w:val="000000"/>
        </w:rPr>
        <w:t>- Technology Focus Areas</w:t>
      </w:r>
    </w:p>
    <w:p w14:paraId="1F8A883A" w14:textId="77777777" w:rsidR="00A77007" w:rsidRPr="0000243C" w:rsidRDefault="00A77007" w:rsidP="00666A74">
      <w:pPr>
        <w:widowControl/>
        <w:rPr>
          <w:rFonts w:eastAsia="Times New Roman" w:cs="Arial"/>
          <w:color w:val="000000"/>
        </w:rPr>
      </w:pPr>
    </w:p>
    <w:p w14:paraId="2098DBAF" w14:textId="77777777" w:rsidR="00A77007" w:rsidRPr="0000243C" w:rsidRDefault="00A77007" w:rsidP="00666A74">
      <w:pPr>
        <w:widowControl/>
        <w:jc w:val="both"/>
        <w:rPr>
          <w:rFonts w:eastAsia="Times New Roman" w:cs="Arial"/>
          <w:color w:val="000000"/>
        </w:rPr>
      </w:pPr>
      <w:r w:rsidRPr="0000243C">
        <w:rPr>
          <w:rFonts w:eastAsia="Times New Roman" w:cs="Arial"/>
          <w:color w:val="000000"/>
        </w:rPr>
        <w:t>PITA unites the physical and informational infrastructure expertise at Carnegie Mellon and Lehigh Universities with the capabilities and needs of Pennsylvania companies and agencies to develop solutions to some of the Commonwealth’s most serious infrastructure problems which impact economic growth and quality of life.  Strategic technology focus areas that have been developed in consultation with Industry A</w:t>
      </w:r>
      <w:r w:rsidR="0017721F" w:rsidRPr="0000243C">
        <w:rPr>
          <w:rFonts w:eastAsia="Times New Roman" w:cs="Arial"/>
          <w:color w:val="000000"/>
        </w:rPr>
        <w:t>dvisory Board members</w:t>
      </w:r>
      <w:r w:rsidRPr="0000243C">
        <w:rPr>
          <w:rFonts w:eastAsia="Times New Roman" w:cs="Arial"/>
          <w:color w:val="000000"/>
        </w:rPr>
        <w:t xml:space="preserve"> are as follows, along with some examples (note the examples are not all inclusive) for each area:</w:t>
      </w:r>
    </w:p>
    <w:p w14:paraId="23308E69" w14:textId="77777777" w:rsidR="00A77007" w:rsidRPr="0000243C" w:rsidRDefault="00A77007" w:rsidP="00666A74">
      <w:pPr>
        <w:jc w:val="both"/>
        <w:rPr>
          <w:rFonts w:eastAsia="Times New Roman" w:cs="Arial"/>
        </w:rPr>
      </w:pPr>
      <w:r w:rsidRPr="0000243C">
        <w:rPr>
          <w:rFonts w:eastAsia="Times New Roman" w:cs="Arial"/>
        </w:rPr>
        <w:t xml:space="preserve"> </w:t>
      </w:r>
    </w:p>
    <w:p w14:paraId="18D410B6"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Transportation Systems</w:t>
      </w:r>
      <w:r w:rsidRPr="0000243C">
        <w:rPr>
          <w:rFonts w:eastAsia="Times New Roman" w:cs="Arial"/>
        </w:rPr>
        <w:t xml:space="preserve">:  Safe and efficient highways, bridges, tunnels, mass transit systems, railways and airports. </w:t>
      </w:r>
    </w:p>
    <w:p w14:paraId="1A91E34C" w14:textId="77777777" w:rsidR="00A77007" w:rsidRPr="0000243C" w:rsidRDefault="00A77007" w:rsidP="00666A74">
      <w:pPr>
        <w:jc w:val="both"/>
        <w:rPr>
          <w:rFonts w:eastAsia="Times New Roman" w:cs="Arial"/>
        </w:rPr>
      </w:pPr>
    </w:p>
    <w:p w14:paraId="69C99188"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Telecommunications and Information Technology</w:t>
      </w:r>
      <w:r w:rsidRPr="0000243C">
        <w:rPr>
          <w:rFonts w:eastAsia="Times New Roman" w:cs="Arial"/>
        </w:rPr>
        <w:t xml:space="preserve">: Secure information technology systems that can withstand both intentional attacks and accidental errors. </w:t>
      </w:r>
    </w:p>
    <w:p w14:paraId="74E0EDB6" w14:textId="77777777" w:rsidR="00A77007" w:rsidRPr="0000243C" w:rsidRDefault="00A77007" w:rsidP="00666A74">
      <w:pPr>
        <w:jc w:val="both"/>
        <w:rPr>
          <w:rFonts w:eastAsia="Times New Roman" w:cs="Arial"/>
        </w:rPr>
      </w:pPr>
    </w:p>
    <w:p w14:paraId="740C611D"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Facilities</w:t>
      </w:r>
      <w:r w:rsidRPr="0000243C">
        <w:rPr>
          <w:rFonts w:eastAsia="Times New Roman" w:cs="Arial"/>
        </w:rPr>
        <w:t>:</w:t>
      </w:r>
      <w:r w:rsidRPr="0000243C">
        <w:rPr>
          <w:rFonts w:eastAsia="Times New Roman" w:cs="Arial"/>
          <w:b/>
        </w:rPr>
        <w:t xml:space="preserve"> </w:t>
      </w:r>
      <w:r w:rsidRPr="0000243C">
        <w:rPr>
          <w:rFonts w:eastAsia="Times New Roman" w:cs="Arial"/>
        </w:rPr>
        <w:t>Facilities can include permanent and semi-permanent real property assets required to support a system, including studies to define types of facilities or facility improvements, location, space needs, environmental and security requirements, and equipment. It includes facilities for training, equipment storage, maintenance, supply storage, and so forth.</w:t>
      </w:r>
    </w:p>
    <w:p w14:paraId="19F69B6F" w14:textId="77777777" w:rsidR="00A77007" w:rsidRPr="0000243C" w:rsidRDefault="00A77007" w:rsidP="00666A74">
      <w:pPr>
        <w:jc w:val="both"/>
        <w:rPr>
          <w:rFonts w:eastAsia="Times New Roman" w:cs="Arial"/>
        </w:rPr>
      </w:pPr>
    </w:p>
    <w:p w14:paraId="24B5BB95"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Water Systems</w:t>
      </w:r>
      <w:r w:rsidRPr="0000243C">
        <w:rPr>
          <w:rFonts w:eastAsia="Times New Roman" w:cs="Arial"/>
        </w:rPr>
        <w:t>: Protection and restoration of water resources to provide an adequate drinking water supply; treatment and control tools to improve water quality; and innovative technology for monitoring, managing, and operating critical waterway infrastructure (dams, locks and bridges).</w:t>
      </w:r>
    </w:p>
    <w:p w14:paraId="6AE9F6D4" w14:textId="77777777" w:rsidR="00A77007" w:rsidRPr="0000243C" w:rsidRDefault="00A77007" w:rsidP="00666A74">
      <w:pPr>
        <w:jc w:val="both"/>
        <w:rPr>
          <w:rFonts w:eastAsia="Times New Roman" w:cs="Arial"/>
        </w:rPr>
      </w:pPr>
    </w:p>
    <w:p w14:paraId="2CAF0998"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Energy and Environment</w:t>
      </w:r>
      <w:r w:rsidRPr="0000243C">
        <w:rPr>
          <w:rFonts w:eastAsia="Times New Roman" w:cs="Arial"/>
        </w:rPr>
        <w:t>: Clean, affordable and sustainable energy sources; reliable delivery of energy through electrical grids and natural gas pipelines; and efficient transmission and use of energy.</w:t>
      </w:r>
    </w:p>
    <w:p w14:paraId="520FD952" w14:textId="77777777" w:rsidR="00A77007" w:rsidRPr="0000243C" w:rsidRDefault="00A77007" w:rsidP="00666A74">
      <w:pPr>
        <w:jc w:val="both"/>
        <w:rPr>
          <w:rFonts w:eastAsia="Times New Roman" w:cs="Arial"/>
        </w:rPr>
      </w:pPr>
    </w:p>
    <w:p w14:paraId="4510F51B"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Public Health and Medicine</w:t>
      </w:r>
      <w:r w:rsidRPr="0000243C">
        <w:rPr>
          <w:rFonts w:eastAsia="Times New Roman" w:cs="Arial"/>
        </w:rPr>
        <w:t>:  Healthcare technologies to save lives, to improve patient quality of life, and to reduce healthcare costs.</w:t>
      </w:r>
    </w:p>
    <w:p w14:paraId="3697F03D" w14:textId="77777777" w:rsidR="00A77007" w:rsidRPr="0000243C" w:rsidRDefault="00A77007" w:rsidP="00666A74">
      <w:pPr>
        <w:jc w:val="both"/>
        <w:rPr>
          <w:rFonts w:eastAsia="Times New Roman" w:cs="Arial"/>
        </w:rPr>
      </w:pPr>
    </w:p>
    <w:p w14:paraId="7DE82F6B" w14:textId="77777777" w:rsidR="00A77007" w:rsidRPr="0000243C" w:rsidRDefault="00A77007" w:rsidP="00666A74">
      <w:pPr>
        <w:jc w:val="both"/>
        <w:rPr>
          <w:rFonts w:eastAsia="Times New Roman" w:cs="Arial"/>
        </w:rPr>
      </w:pPr>
      <w:r w:rsidRPr="0000243C">
        <w:rPr>
          <w:rFonts w:eastAsia="Times New Roman" w:cs="Arial"/>
        </w:rPr>
        <w:t xml:space="preserve">• </w:t>
      </w:r>
      <w:r w:rsidRPr="0000243C">
        <w:rPr>
          <w:rFonts w:eastAsia="Times New Roman" w:cs="Arial"/>
          <w:b/>
        </w:rPr>
        <w:t>Hazard Mitigation and Disaster Recovery</w:t>
      </w:r>
      <w:r w:rsidRPr="0000243C">
        <w:rPr>
          <w:rFonts w:eastAsia="Times New Roman" w:cs="Arial"/>
        </w:rPr>
        <w:t>:  Mitigation of impacts from natural hazards (floods, hurricanes, tornados, earthquakes) as well as other hazards, such as explosions and fires; and infrastructure systems that permit continued operation after a hazardous event.</w:t>
      </w:r>
    </w:p>
    <w:p w14:paraId="4F702537" w14:textId="77777777" w:rsidR="00B64460" w:rsidRPr="0000243C" w:rsidRDefault="00B64460" w:rsidP="00666A74">
      <w:pPr>
        <w:rPr>
          <w:rFonts w:cs="Arial"/>
        </w:rPr>
      </w:pPr>
    </w:p>
    <w:p w14:paraId="1C5086E0" w14:textId="77777777" w:rsidR="00B64460" w:rsidRPr="0000243C" w:rsidRDefault="00B64460">
      <w:pPr>
        <w:widowControl/>
        <w:jc w:val="center"/>
        <w:rPr>
          <w:rFonts w:cs="Arial"/>
        </w:rPr>
      </w:pPr>
      <w:r w:rsidRPr="0000243C">
        <w:rPr>
          <w:rFonts w:cs="Arial"/>
        </w:rPr>
        <w:br w:type="page"/>
      </w:r>
    </w:p>
    <w:p w14:paraId="019A429B" w14:textId="34FB5C50" w:rsidR="008352F3" w:rsidRPr="0000243C" w:rsidRDefault="00B76E53" w:rsidP="0000243C">
      <w:pPr>
        <w:widowControl/>
        <w:jc w:val="center"/>
        <w:rPr>
          <w:rFonts w:eastAsia="Times New Roman" w:cs="Times New Roman"/>
          <w:b/>
        </w:rPr>
      </w:pPr>
      <w:r w:rsidRPr="0000243C">
        <w:rPr>
          <w:rFonts w:eastAsia="Times New Roman" w:cs="Times New Roman"/>
          <w:b/>
          <w:noProof/>
        </w:rPr>
        <w:lastRenderedPageBreak/>
        <mc:AlternateContent>
          <mc:Choice Requires="wps">
            <w:drawing>
              <wp:anchor distT="0" distB="0" distL="114300" distR="114300" simplePos="0" relativeHeight="251659264" behindDoc="0" locked="0" layoutInCell="1" allowOverlap="1" wp14:anchorId="3255E842" wp14:editId="04499E3E">
                <wp:simplePos x="0" y="0"/>
                <wp:positionH relativeFrom="margin">
                  <wp:posOffset>-107950</wp:posOffset>
                </wp:positionH>
                <wp:positionV relativeFrom="paragraph">
                  <wp:posOffset>304800</wp:posOffset>
                </wp:positionV>
                <wp:extent cx="6372225" cy="635000"/>
                <wp:effectExtent l="19050" t="19050" r="28575" b="127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35000"/>
                        </a:xfrm>
                        <a:prstGeom prst="rect">
                          <a:avLst/>
                        </a:prstGeom>
                        <a:solidFill>
                          <a:srgbClr val="FFFFFF"/>
                        </a:solidFill>
                        <a:ln w="38100">
                          <a:solidFill>
                            <a:srgbClr val="000000"/>
                          </a:solidFill>
                          <a:miter lim="800000"/>
                          <a:headEnd/>
                          <a:tailEnd/>
                        </a:ln>
                      </wps:spPr>
                      <wps:txbx>
                        <w:txbxContent>
                          <w:p w14:paraId="0A7B5657" w14:textId="2C2C664E" w:rsidR="00B64460" w:rsidRPr="00CB35ED" w:rsidRDefault="00B64460" w:rsidP="00B64460">
                            <w:pPr>
                              <w:jc w:val="both"/>
                              <w:rPr>
                                <w:rFonts w:cs="Arial"/>
                                <w:i/>
                              </w:rPr>
                            </w:pPr>
                            <w:r w:rsidRPr="00CB35ED">
                              <w:rPr>
                                <w:rFonts w:cs="Arial"/>
                                <w:b/>
                                <w:i/>
                                <w:u w:val="single"/>
                              </w:rPr>
                              <w:t>INSTRUCTIONS</w:t>
                            </w:r>
                            <w:r w:rsidRPr="00CB35ED">
                              <w:rPr>
                                <w:rFonts w:cs="Arial"/>
                                <w:b/>
                                <w:i/>
                              </w:rPr>
                              <w:t>:</w:t>
                            </w:r>
                            <w:r w:rsidRPr="00CB35ED">
                              <w:rPr>
                                <w:rFonts w:cs="Arial"/>
                                <w:i/>
                              </w:rPr>
                              <w:t xml:space="preserve">  Please use this form as a guide to ensure that all items are provided for your PITA proposal submission.  </w:t>
                            </w:r>
                            <w:r w:rsidR="001D4EBD" w:rsidRPr="00CB35ED">
                              <w:rPr>
                                <w:rFonts w:eastAsia="Times New Roman" w:cs="Arial"/>
                                <w:i/>
                              </w:rPr>
                              <w:t xml:space="preserve">Please submit </w:t>
                            </w:r>
                            <w:r w:rsidR="001D4EBD" w:rsidRPr="0047602C">
                              <w:rPr>
                                <w:rFonts w:eastAsia="Times New Roman" w:cs="Arial"/>
                                <w:i/>
                              </w:rPr>
                              <w:t>your proposal via the online application at</w:t>
                            </w:r>
                            <w:hyperlink r:id="rId14" w:history="1">
                              <w:r w:rsidR="001D4EBD" w:rsidRPr="0047602C">
                                <w:rPr>
                                  <w:rStyle w:val="Hyperlink"/>
                                  <w:rFonts w:eastAsia="Times New Roman" w:cs="Arial"/>
                                  <w:i/>
                                  <w:u w:val="none"/>
                                </w:rPr>
                                <w:t xml:space="preserve"> </w:t>
                              </w:r>
                              <w:r w:rsidR="001D4EBD" w:rsidRPr="0047602C">
                                <w:rPr>
                                  <w:rStyle w:val="Hyperlink"/>
                                  <w:rFonts w:eastAsia="Times New Roman" w:cs="Arial"/>
                                  <w:i/>
                                </w:rPr>
                                <w:t>http://pitapa.org/</w:t>
                              </w:r>
                            </w:hyperlink>
                            <w:r w:rsidR="001D4EBD" w:rsidRPr="0047602C">
                              <w:rPr>
                                <w:rFonts w:eastAsia="Times New Roman" w:cs="Arial"/>
                                <w:i/>
                                <w:color w:val="0000FF"/>
                              </w:rPr>
                              <w:t xml:space="preserve"> </w:t>
                            </w:r>
                            <w:r w:rsidR="001D4EBD" w:rsidRPr="0047602C">
                              <w:rPr>
                                <w:rFonts w:eastAsia="Times New Roman" w:cs="Arial"/>
                                <w:i/>
                              </w:rPr>
                              <w:t xml:space="preserve">and upload the budget and letters of </w:t>
                            </w:r>
                            <w:r w:rsidR="003D3984" w:rsidRPr="00AE0123">
                              <w:rPr>
                                <w:rFonts w:eastAsia="Times New Roman" w:cs="Arial"/>
                                <w:i/>
                              </w:rPr>
                              <w:t>support by</w:t>
                            </w:r>
                            <w:r w:rsidR="00627733" w:rsidRPr="00AE0123">
                              <w:rPr>
                                <w:rFonts w:cs="Arial"/>
                              </w:rPr>
                              <w:t xml:space="preserve"> </w:t>
                            </w:r>
                            <w:r w:rsidR="00AE0123" w:rsidRPr="00AE0123">
                              <w:rPr>
                                <w:rFonts w:cs="Arial"/>
                              </w:rPr>
                              <w:t>January 13, 2023</w:t>
                            </w:r>
                            <w:r w:rsidR="00627733" w:rsidRPr="00AE0123">
                              <w:rPr>
                                <w:rFonts w:cs="Arial"/>
                              </w:rPr>
                              <w:t xml:space="preserve"> </w:t>
                            </w:r>
                            <w:r w:rsidR="00763158" w:rsidRPr="00AE0123">
                              <w:rPr>
                                <w:rFonts w:cs="Arial"/>
                              </w:rPr>
                              <w:t>(5:00</w:t>
                            </w:r>
                            <w:r w:rsidR="00F06BD5" w:rsidRPr="00AE0123">
                              <w:rPr>
                                <w:rFonts w:cs="Arial"/>
                              </w:rPr>
                              <w:t xml:space="preserve"> pm).</w:t>
                            </w:r>
                            <w:r w:rsidR="00354C9E">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5E842" id="Rectangle 1" o:spid="_x0000_s1026" style="position:absolute;left:0;text-align:left;margin-left:-8.5pt;margin-top:24pt;width:501.75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" strokeweight="3pt">
                <v:textbox>
                  <w:txbxContent>
                    <w:p w14:paraId="0A7B5657" w14:textId="2C2C664E" w:rsidR="00B64460" w:rsidRPr="00CB35ED" w:rsidRDefault="00B64460" w:rsidP="00B64460">
                      <w:pPr>
                        <w:jc w:val="both"/>
                        <w:rPr>
                          <w:rFonts w:cs="Arial"/>
                          <w:i/>
                        </w:rPr>
                      </w:pPr>
                      <w:r w:rsidRPr="00CB35ED">
                        <w:rPr>
                          <w:rFonts w:cs="Arial"/>
                          <w:b/>
                          <w:i/>
                          <w:u w:val="single"/>
                        </w:rPr>
                        <w:t>INSTRUCTIONS</w:t>
                      </w:r>
                      <w:r w:rsidRPr="00CB35ED">
                        <w:rPr>
                          <w:rFonts w:cs="Arial"/>
                          <w:b/>
                          <w:i/>
                        </w:rPr>
                        <w:t>:</w:t>
                      </w:r>
                      <w:r w:rsidRPr="00CB35ED">
                        <w:rPr>
                          <w:rFonts w:cs="Arial"/>
                          <w:i/>
                        </w:rPr>
                        <w:t xml:space="preserve">  Please use this form as a guide to ensure that all items are provided for your PITA proposal submission.  </w:t>
                      </w:r>
                      <w:r w:rsidR="001D4EBD" w:rsidRPr="00CB35ED">
                        <w:rPr>
                          <w:rFonts w:eastAsia="Times New Roman" w:cs="Arial"/>
                          <w:i/>
                        </w:rPr>
                        <w:t xml:space="preserve">Please submit </w:t>
                      </w:r>
                      <w:r w:rsidR="001D4EBD" w:rsidRPr="0047602C">
                        <w:rPr>
                          <w:rFonts w:eastAsia="Times New Roman" w:cs="Arial"/>
                          <w:i/>
                        </w:rPr>
                        <w:t>your proposal via the online application at</w:t>
                      </w:r>
                      <w:hyperlink r:id="rId15" w:history="1">
                        <w:r w:rsidR="001D4EBD" w:rsidRPr="0047602C">
                          <w:rPr>
                            <w:rStyle w:val="Hyperlink"/>
                            <w:rFonts w:eastAsia="Times New Roman" w:cs="Arial"/>
                            <w:i/>
                            <w:u w:val="none"/>
                          </w:rPr>
                          <w:t xml:space="preserve"> </w:t>
                        </w:r>
                        <w:r w:rsidR="001D4EBD" w:rsidRPr="0047602C">
                          <w:rPr>
                            <w:rStyle w:val="Hyperlink"/>
                            <w:rFonts w:eastAsia="Times New Roman" w:cs="Arial"/>
                            <w:i/>
                          </w:rPr>
                          <w:t>http://pitapa.org/</w:t>
                        </w:r>
                      </w:hyperlink>
                      <w:r w:rsidR="001D4EBD" w:rsidRPr="0047602C">
                        <w:rPr>
                          <w:rFonts w:eastAsia="Times New Roman" w:cs="Arial"/>
                          <w:i/>
                          <w:color w:val="0000FF"/>
                        </w:rPr>
                        <w:t xml:space="preserve"> </w:t>
                      </w:r>
                      <w:r w:rsidR="001D4EBD" w:rsidRPr="0047602C">
                        <w:rPr>
                          <w:rFonts w:eastAsia="Times New Roman" w:cs="Arial"/>
                          <w:i/>
                        </w:rPr>
                        <w:t xml:space="preserve">and upload the budget and letters of </w:t>
                      </w:r>
                      <w:r w:rsidR="003D3984" w:rsidRPr="00AE0123">
                        <w:rPr>
                          <w:rFonts w:eastAsia="Times New Roman" w:cs="Arial"/>
                          <w:i/>
                        </w:rPr>
                        <w:t>support by</w:t>
                      </w:r>
                      <w:r w:rsidR="00627733" w:rsidRPr="00AE0123">
                        <w:rPr>
                          <w:rFonts w:cs="Arial"/>
                        </w:rPr>
                        <w:t xml:space="preserve"> </w:t>
                      </w:r>
                      <w:r w:rsidR="00AE0123" w:rsidRPr="00AE0123">
                        <w:rPr>
                          <w:rFonts w:cs="Arial"/>
                        </w:rPr>
                        <w:t>January 13, 2023</w:t>
                      </w:r>
                      <w:r w:rsidR="00627733" w:rsidRPr="00AE0123">
                        <w:rPr>
                          <w:rFonts w:cs="Arial"/>
                        </w:rPr>
                        <w:t xml:space="preserve"> </w:t>
                      </w:r>
                      <w:r w:rsidR="00763158" w:rsidRPr="00AE0123">
                        <w:rPr>
                          <w:rFonts w:cs="Arial"/>
                        </w:rPr>
                        <w:t>(5:00</w:t>
                      </w:r>
                      <w:r w:rsidR="00F06BD5" w:rsidRPr="00AE0123">
                        <w:rPr>
                          <w:rFonts w:cs="Arial"/>
                        </w:rPr>
                        <w:t xml:space="preserve"> pm).</w:t>
                      </w:r>
                      <w:r w:rsidR="00354C9E">
                        <w:rPr>
                          <w:rFonts w:cs="Arial"/>
                        </w:rPr>
                        <w:t xml:space="preserve">  </w:t>
                      </w:r>
                    </w:p>
                  </w:txbxContent>
                </v:textbox>
                <w10:wrap type="topAndBottom" anchorx="margin"/>
              </v:rect>
            </w:pict>
          </mc:Fallback>
        </mc:AlternateContent>
      </w:r>
      <w:r w:rsidR="008352F3" w:rsidRPr="0000243C">
        <w:rPr>
          <w:rFonts w:eastAsia="Times New Roman" w:cs="Times New Roman"/>
          <w:b/>
        </w:rPr>
        <w:t>APPENDIX</w:t>
      </w:r>
      <w:r w:rsidR="004B07BB">
        <w:rPr>
          <w:rFonts w:eastAsia="Times New Roman" w:cs="Times New Roman"/>
          <w:b/>
        </w:rPr>
        <w:t xml:space="preserve"> B -</w:t>
      </w:r>
      <w:r w:rsidR="00B64460" w:rsidRPr="0000243C">
        <w:rPr>
          <w:rFonts w:eastAsia="Times New Roman" w:cs="Times New Roman"/>
          <w:b/>
        </w:rPr>
        <w:t xml:space="preserve"> PITA Application Check List</w:t>
      </w:r>
    </w:p>
    <w:p w14:paraId="15F9D26F" w14:textId="77777777" w:rsidR="008352F3" w:rsidRPr="0000243C" w:rsidRDefault="008352F3" w:rsidP="00B64460">
      <w:pPr>
        <w:widowControl/>
        <w:jc w:val="center"/>
        <w:rPr>
          <w:rFonts w:eastAsia="Times New Roman" w:cs="Times New Roman"/>
          <w:b/>
        </w:rPr>
      </w:pPr>
    </w:p>
    <w:p w14:paraId="6FF6C0D6" w14:textId="69D46729" w:rsidR="00760FF0" w:rsidRDefault="001D4EBD" w:rsidP="0000243C">
      <w:pPr>
        <w:widowControl/>
        <w:tabs>
          <w:tab w:val="left" w:pos="1440"/>
          <w:tab w:val="left" w:pos="2160"/>
          <w:tab w:val="left" w:pos="2520"/>
        </w:tabs>
        <w:rPr>
          <w:rFonts w:eastAsia="Times New Roman" w:cs="Arial"/>
        </w:rPr>
      </w:pPr>
      <w:r>
        <w:rPr>
          <w:rFonts w:eastAsia="Times New Roman" w:cs="Arial"/>
        </w:rPr>
        <w:t>Application Components</w:t>
      </w:r>
    </w:p>
    <w:p w14:paraId="051860FD" w14:textId="76EB5E6F" w:rsidR="00510B1C" w:rsidRPr="0000243C" w:rsidRDefault="00510B1C" w:rsidP="0000243C">
      <w:pPr>
        <w:widowControl/>
        <w:tabs>
          <w:tab w:val="left" w:pos="1440"/>
          <w:tab w:val="left" w:pos="2160"/>
          <w:tab w:val="left" w:pos="2520"/>
        </w:tabs>
        <w:rPr>
          <w:rFonts w:eastAsia="Times New Roman" w:cs="Arial"/>
        </w:rPr>
      </w:pPr>
    </w:p>
    <w:p w14:paraId="7D319E13" w14:textId="525C48C8" w:rsidR="00760FF0" w:rsidRPr="0000243C" w:rsidRDefault="00760FF0" w:rsidP="00AE4F1A">
      <w:pPr>
        <w:widowControl/>
        <w:tabs>
          <w:tab w:val="left" w:pos="1440"/>
          <w:tab w:val="left" w:pos="2160"/>
          <w:tab w:val="left" w:pos="2520"/>
        </w:tabs>
        <w:rPr>
          <w:rFonts w:eastAsia="Times New Roman" w:cs="Arial"/>
        </w:rPr>
      </w:pPr>
      <w:r w:rsidRPr="0000243C">
        <w:rPr>
          <w:rFonts w:eastAsia="Times New Roman" w:cs="Arial"/>
        </w:rPr>
        <w:tab/>
      </w:r>
      <w:r w:rsidRPr="0000243C">
        <w:rPr>
          <w:rFonts w:eastAsia="Times New Roman" w:cs="Arial"/>
        </w:rPr>
        <w:fldChar w:fldCharType="begin">
          <w:ffData>
            <w:name w:val="Check9"/>
            <w:enabled/>
            <w:calcOnExit w:val="0"/>
            <w:checkBox>
              <w:sizeAuto/>
              <w:default w:val="0"/>
              <w:checked w:val="0"/>
            </w:checkBox>
          </w:ffData>
        </w:fldChar>
      </w:r>
      <w:r w:rsidRPr="0000243C">
        <w:rPr>
          <w:rFonts w:eastAsia="Times New Roman" w:cs="Arial"/>
        </w:rPr>
        <w:instrText xml:space="preserve"> FORMCHECKBOX </w:instrText>
      </w:r>
      <w:r w:rsidR="00EB5B42">
        <w:rPr>
          <w:rFonts w:eastAsia="Times New Roman" w:cs="Arial"/>
        </w:rPr>
      </w:r>
      <w:r w:rsidR="00EB5B42">
        <w:rPr>
          <w:rFonts w:eastAsia="Times New Roman" w:cs="Arial"/>
        </w:rPr>
        <w:fldChar w:fldCharType="separate"/>
      </w:r>
      <w:r w:rsidRPr="0000243C">
        <w:rPr>
          <w:rFonts w:eastAsia="Times New Roman" w:cs="Arial"/>
        </w:rPr>
        <w:fldChar w:fldCharType="end"/>
      </w:r>
      <w:r w:rsidRPr="0000243C">
        <w:rPr>
          <w:rFonts w:eastAsia="Times New Roman" w:cs="Arial"/>
        </w:rPr>
        <w:t xml:space="preserve"> </w:t>
      </w:r>
      <w:r w:rsidR="00254DFE">
        <w:rPr>
          <w:rFonts w:eastAsia="Times New Roman" w:cs="Arial"/>
          <w:b/>
        </w:rPr>
        <w:t>Proposal</w:t>
      </w:r>
      <w:r w:rsidR="00D97317">
        <w:rPr>
          <w:rFonts w:eastAsia="Times New Roman" w:cs="Arial"/>
          <w:b/>
        </w:rPr>
        <w:t xml:space="preserve"> Information</w:t>
      </w:r>
    </w:p>
    <w:p w14:paraId="79D5AAD4" w14:textId="40420938" w:rsidR="00254DFE" w:rsidRDefault="008E2204" w:rsidP="00760FF0">
      <w:pPr>
        <w:pStyle w:val="ListParagraph"/>
        <w:widowControl/>
        <w:numPr>
          <w:ilvl w:val="0"/>
          <w:numId w:val="7"/>
        </w:numPr>
        <w:tabs>
          <w:tab w:val="left" w:pos="1440"/>
          <w:tab w:val="left" w:pos="2160"/>
          <w:tab w:val="left" w:pos="2520"/>
        </w:tabs>
        <w:rPr>
          <w:rFonts w:eastAsia="Times New Roman" w:cs="Arial"/>
        </w:rPr>
      </w:pPr>
      <w:r>
        <w:rPr>
          <w:rFonts w:eastAsia="Times New Roman" w:cs="Arial"/>
        </w:rPr>
        <w:t>Principal Investigator name/dept./c</w:t>
      </w:r>
      <w:r w:rsidR="00254DFE">
        <w:rPr>
          <w:rFonts w:eastAsia="Times New Roman" w:cs="Arial"/>
        </w:rPr>
        <w:t>ontact information</w:t>
      </w:r>
    </w:p>
    <w:p w14:paraId="738A3CEE" w14:textId="6BC18344" w:rsidR="00760FF0" w:rsidRDefault="00760FF0" w:rsidP="00760FF0">
      <w:pPr>
        <w:pStyle w:val="ListParagraph"/>
        <w:widowControl/>
        <w:numPr>
          <w:ilvl w:val="0"/>
          <w:numId w:val="7"/>
        </w:numPr>
        <w:tabs>
          <w:tab w:val="left" w:pos="1440"/>
          <w:tab w:val="left" w:pos="2160"/>
          <w:tab w:val="left" w:pos="2520"/>
        </w:tabs>
        <w:rPr>
          <w:rFonts w:eastAsia="Times New Roman" w:cs="Arial"/>
        </w:rPr>
      </w:pPr>
      <w:r w:rsidRPr="0000243C">
        <w:rPr>
          <w:rFonts w:eastAsia="Times New Roman" w:cs="Arial"/>
        </w:rPr>
        <w:t>Project Title</w:t>
      </w:r>
    </w:p>
    <w:p w14:paraId="6367CD67" w14:textId="067D584C" w:rsidR="00254DFE" w:rsidRDefault="00C15BF5" w:rsidP="00254DFE">
      <w:pPr>
        <w:pStyle w:val="ListParagraph"/>
        <w:widowControl/>
        <w:numPr>
          <w:ilvl w:val="0"/>
          <w:numId w:val="7"/>
        </w:numPr>
        <w:tabs>
          <w:tab w:val="left" w:pos="1440"/>
          <w:tab w:val="left" w:pos="2160"/>
          <w:tab w:val="left" w:pos="2520"/>
        </w:tabs>
        <w:rPr>
          <w:rFonts w:eastAsia="Times New Roman" w:cs="Arial"/>
        </w:rPr>
      </w:pPr>
      <w:r>
        <w:rPr>
          <w:rFonts w:eastAsia="Times New Roman" w:cs="Arial"/>
        </w:rPr>
        <w:t>Period of Performance</w:t>
      </w:r>
    </w:p>
    <w:p w14:paraId="4080912B" w14:textId="63B08A17" w:rsidR="00254DFE" w:rsidRPr="00254DFE" w:rsidRDefault="00254DFE" w:rsidP="00254DFE">
      <w:pPr>
        <w:pStyle w:val="ListParagraph"/>
        <w:widowControl/>
        <w:numPr>
          <w:ilvl w:val="0"/>
          <w:numId w:val="7"/>
        </w:numPr>
        <w:tabs>
          <w:tab w:val="left" w:pos="1440"/>
          <w:tab w:val="left" w:pos="2160"/>
          <w:tab w:val="left" w:pos="2520"/>
        </w:tabs>
        <w:rPr>
          <w:rFonts w:eastAsia="Times New Roman" w:cs="Arial"/>
        </w:rPr>
      </w:pPr>
      <w:r>
        <w:rPr>
          <w:rFonts w:eastAsia="Times New Roman" w:cs="Arial"/>
        </w:rPr>
        <w:t>New project or continuation of prior PITA project</w:t>
      </w:r>
    </w:p>
    <w:p w14:paraId="3C27C910" w14:textId="77777777" w:rsidR="00760FF0" w:rsidRPr="0000243C" w:rsidRDefault="00760FF0" w:rsidP="00760FF0">
      <w:pPr>
        <w:pStyle w:val="ListParagraph"/>
        <w:widowControl/>
        <w:numPr>
          <w:ilvl w:val="0"/>
          <w:numId w:val="7"/>
        </w:numPr>
        <w:tabs>
          <w:tab w:val="left" w:pos="1440"/>
          <w:tab w:val="left" w:pos="2160"/>
          <w:tab w:val="left" w:pos="2520"/>
        </w:tabs>
        <w:rPr>
          <w:rFonts w:eastAsia="Times New Roman" w:cs="Arial"/>
        </w:rPr>
      </w:pPr>
      <w:r w:rsidRPr="0000243C">
        <w:rPr>
          <w:rFonts w:eastAsia="Times New Roman" w:cs="Arial"/>
        </w:rPr>
        <w:t>Technical Focus Area</w:t>
      </w:r>
    </w:p>
    <w:p w14:paraId="5D592CE6" w14:textId="77777777" w:rsidR="00760FF0" w:rsidRPr="0000243C" w:rsidRDefault="00760FF0" w:rsidP="00760FF0">
      <w:pPr>
        <w:pStyle w:val="ListParagraph"/>
        <w:widowControl/>
        <w:numPr>
          <w:ilvl w:val="0"/>
          <w:numId w:val="7"/>
        </w:numPr>
        <w:tabs>
          <w:tab w:val="left" w:pos="1440"/>
          <w:tab w:val="left" w:pos="2160"/>
          <w:tab w:val="left" w:pos="2520"/>
        </w:tabs>
        <w:rPr>
          <w:rFonts w:eastAsia="Times New Roman" w:cs="Arial"/>
        </w:rPr>
      </w:pPr>
      <w:r w:rsidRPr="0000243C">
        <w:rPr>
          <w:rFonts w:eastAsia="Times New Roman" w:cs="Arial"/>
        </w:rPr>
        <w:t>Names and contact information for C</w:t>
      </w:r>
      <w:r w:rsidR="002A17E5" w:rsidRPr="0000243C">
        <w:rPr>
          <w:rFonts w:eastAsia="Times New Roman" w:cs="Arial"/>
        </w:rPr>
        <w:t>MU Research Team (PI, Co-PI, Graduate and/or Undergraduate Students</w:t>
      </w:r>
      <w:r w:rsidR="00A16252" w:rsidRPr="0000243C">
        <w:rPr>
          <w:rFonts w:eastAsia="Times New Roman" w:cs="Arial"/>
        </w:rPr>
        <w:t>)</w:t>
      </w:r>
    </w:p>
    <w:p w14:paraId="411C5556" w14:textId="4D61770D" w:rsidR="002A17E5" w:rsidRPr="0047602C" w:rsidRDefault="002A17E5" w:rsidP="00760FF0">
      <w:pPr>
        <w:pStyle w:val="ListParagraph"/>
        <w:widowControl/>
        <w:numPr>
          <w:ilvl w:val="0"/>
          <w:numId w:val="7"/>
        </w:numPr>
        <w:tabs>
          <w:tab w:val="left" w:pos="1440"/>
          <w:tab w:val="left" w:pos="2160"/>
          <w:tab w:val="left" w:pos="2520"/>
        </w:tabs>
        <w:rPr>
          <w:rFonts w:eastAsia="Times New Roman" w:cs="Arial"/>
        </w:rPr>
      </w:pPr>
      <w:r w:rsidRPr="0000243C">
        <w:rPr>
          <w:rFonts w:eastAsia="Times New Roman" w:cs="Arial"/>
        </w:rPr>
        <w:t xml:space="preserve">Names and contact information for non-CMU Project Participants (Industrial </w:t>
      </w:r>
      <w:r w:rsidRPr="0047602C">
        <w:rPr>
          <w:rFonts w:eastAsia="Times New Roman" w:cs="Arial"/>
        </w:rPr>
        <w:t>partners, Governmental partners and/or other University partners)</w:t>
      </w:r>
    </w:p>
    <w:p w14:paraId="112D42B4" w14:textId="77A78549" w:rsidR="00D97317" w:rsidRDefault="00254DFE" w:rsidP="00843D66">
      <w:pPr>
        <w:pStyle w:val="ListParagraph"/>
        <w:widowControl/>
        <w:numPr>
          <w:ilvl w:val="0"/>
          <w:numId w:val="7"/>
        </w:numPr>
        <w:tabs>
          <w:tab w:val="left" w:pos="1440"/>
          <w:tab w:val="left" w:pos="2160"/>
          <w:tab w:val="left" w:pos="2520"/>
        </w:tabs>
        <w:rPr>
          <w:rFonts w:eastAsia="Times New Roman" w:cs="Arial"/>
        </w:rPr>
      </w:pPr>
      <w:r w:rsidRPr="0047602C">
        <w:rPr>
          <w:rFonts w:eastAsia="Times New Roman" w:cs="Arial"/>
        </w:rPr>
        <w:t>Project t</w:t>
      </w:r>
      <w:r w:rsidR="008E2204" w:rsidRPr="0047602C">
        <w:rPr>
          <w:rFonts w:eastAsia="Times New Roman" w:cs="Arial"/>
        </w:rPr>
        <w:t xml:space="preserve">itle </w:t>
      </w:r>
      <w:r w:rsidRPr="0047602C">
        <w:rPr>
          <w:rFonts w:eastAsia="Times New Roman" w:cs="Arial"/>
        </w:rPr>
        <w:t xml:space="preserve">of any PITA </w:t>
      </w:r>
      <w:r w:rsidR="008E2204" w:rsidRPr="0047602C">
        <w:rPr>
          <w:rFonts w:eastAsia="Times New Roman" w:cs="Arial"/>
        </w:rPr>
        <w:t>project(s)</w:t>
      </w:r>
      <w:r w:rsidRPr="0047602C">
        <w:rPr>
          <w:rFonts w:eastAsia="Times New Roman" w:cs="Arial"/>
        </w:rPr>
        <w:t xml:space="preserve"> awarded to PI or co-PI(s) in the last 3 cycles</w:t>
      </w:r>
      <w:r w:rsidR="00D14593">
        <w:rPr>
          <w:rFonts w:eastAsia="Times New Roman" w:cs="Arial"/>
        </w:rPr>
        <w:t xml:space="preserve"> (FY20, FY21 or FY22</w:t>
      </w:r>
      <w:r w:rsidR="007671A2" w:rsidRPr="0047602C">
        <w:rPr>
          <w:rFonts w:eastAsia="Times New Roman" w:cs="Arial"/>
        </w:rPr>
        <w:t>)</w:t>
      </w:r>
    </w:p>
    <w:p w14:paraId="5AD1313C" w14:textId="77777777" w:rsidR="00843D66" w:rsidRPr="00843D66" w:rsidRDefault="00843D66" w:rsidP="00843D66">
      <w:pPr>
        <w:pStyle w:val="ListParagraph"/>
        <w:widowControl/>
        <w:tabs>
          <w:tab w:val="left" w:pos="1440"/>
          <w:tab w:val="left" w:pos="2160"/>
          <w:tab w:val="left" w:pos="2520"/>
        </w:tabs>
        <w:ind w:left="2520"/>
        <w:rPr>
          <w:rFonts w:eastAsia="Times New Roman" w:cs="Arial"/>
        </w:rPr>
      </w:pPr>
    </w:p>
    <w:p w14:paraId="0E355B23" w14:textId="11AF34CC" w:rsidR="00D97317" w:rsidRPr="00924AC6" w:rsidRDefault="00D97317" w:rsidP="00D97317">
      <w:pPr>
        <w:widowControl/>
        <w:tabs>
          <w:tab w:val="left" w:pos="1440"/>
          <w:tab w:val="left" w:pos="2160"/>
          <w:tab w:val="left" w:pos="2520"/>
        </w:tabs>
        <w:rPr>
          <w:rFonts w:eastAsia="Times New Roman" w:cstheme="minorHAnsi"/>
          <w:b/>
        </w:rPr>
      </w:pPr>
      <w:r>
        <w:rPr>
          <w:rFonts w:eastAsia="Times New Roman" w:cs="Arial"/>
        </w:rPr>
        <w:tab/>
      </w:r>
      <w:r w:rsidRPr="00D97317">
        <w:rPr>
          <w:rFonts w:eastAsia="Times New Roman" w:cs="Arial"/>
        </w:rPr>
        <w:fldChar w:fldCharType="begin">
          <w:ffData>
            <w:name w:val="Check9"/>
            <w:enabled/>
            <w:calcOnExit w:val="0"/>
            <w:checkBox>
              <w:sizeAuto/>
              <w:default w:val="0"/>
              <w:checked w:val="0"/>
            </w:checkBox>
          </w:ffData>
        </w:fldChar>
      </w:r>
      <w:r w:rsidRPr="00D97317">
        <w:rPr>
          <w:rFonts w:eastAsia="Times New Roman" w:cs="Arial"/>
        </w:rPr>
        <w:instrText xml:space="preserve"> FORMCHECKBOX </w:instrText>
      </w:r>
      <w:r w:rsidR="00EB5B42">
        <w:rPr>
          <w:rFonts w:eastAsia="Times New Roman" w:cs="Arial"/>
        </w:rPr>
      </w:r>
      <w:r w:rsidR="00EB5B42">
        <w:rPr>
          <w:rFonts w:eastAsia="Times New Roman" w:cs="Arial"/>
        </w:rPr>
        <w:fldChar w:fldCharType="separate"/>
      </w:r>
      <w:r w:rsidRPr="00D97317">
        <w:rPr>
          <w:rFonts w:eastAsia="Times New Roman" w:cs="Arial"/>
        </w:rPr>
        <w:fldChar w:fldCharType="end"/>
      </w:r>
      <w:r w:rsidRPr="00D97317">
        <w:rPr>
          <w:rFonts w:eastAsia="Times New Roman" w:cs="Arial"/>
        </w:rPr>
        <w:t xml:space="preserve"> </w:t>
      </w:r>
      <w:r>
        <w:rPr>
          <w:rFonts w:eastAsia="Times New Roman" w:cs="Arial"/>
          <w:b/>
        </w:rPr>
        <w:t>Technical Proposal Template</w:t>
      </w:r>
    </w:p>
    <w:p w14:paraId="2B1F0F81" w14:textId="1AC93BAE" w:rsidR="00D97317" w:rsidRPr="00924AC6" w:rsidRDefault="00D97317" w:rsidP="00D97317">
      <w:pPr>
        <w:widowControl/>
        <w:tabs>
          <w:tab w:val="left" w:pos="1440"/>
          <w:tab w:val="left" w:pos="2160"/>
          <w:tab w:val="left" w:pos="2520"/>
        </w:tabs>
        <w:ind w:left="1440"/>
        <w:rPr>
          <w:rFonts w:eastAsia="Times New Roman" w:cstheme="minorHAnsi"/>
        </w:rPr>
      </w:pPr>
      <w:r w:rsidRPr="00924AC6">
        <w:rPr>
          <w:rFonts w:eastAsia="Times New Roman" w:cstheme="minorHAnsi"/>
        </w:rPr>
        <w:tab/>
      </w:r>
      <w:r w:rsidRPr="00924AC6">
        <w:rPr>
          <w:rFonts w:eastAsia="Times New Roman" w:cstheme="minorHAnsi"/>
        </w:rPr>
        <w:tab/>
        <w:t>This template is available on the PITA website and must be uploaded as part of the application in a PDF format.  The template requires the following information:</w:t>
      </w:r>
    </w:p>
    <w:p w14:paraId="250362D5" w14:textId="77777777" w:rsidR="005E5776" w:rsidRDefault="002A17E5" w:rsidP="00760FF0">
      <w:pPr>
        <w:pStyle w:val="ListParagraph"/>
        <w:widowControl/>
        <w:numPr>
          <w:ilvl w:val="0"/>
          <w:numId w:val="7"/>
        </w:numPr>
        <w:tabs>
          <w:tab w:val="left" w:pos="1440"/>
          <w:tab w:val="left" w:pos="2160"/>
          <w:tab w:val="left" w:pos="2520"/>
        </w:tabs>
        <w:rPr>
          <w:rFonts w:eastAsia="Times New Roman" w:cstheme="minorHAnsi"/>
        </w:rPr>
      </w:pPr>
      <w:r w:rsidRPr="00924AC6">
        <w:rPr>
          <w:rFonts w:eastAsia="Times New Roman" w:cstheme="minorHAnsi"/>
        </w:rPr>
        <w:t>Executive Summary (A</w:t>
      </w:r>
      <w:r w:rsidR="00924AC6" w:rsidRPr="00924AC6">
        <w:rPr>
          <w:rFonts w:eastAsia="Times New Roman" w:cstheme="minorHAnsi"/>
        </w:rPr>
        <w:t>bstract) of Project limited to 2</w:t>
      </w:r>
      <w:r w:rsidRPr="00924AC6">
        <w:rPr>
          <w:rFonts w:eastAsia="Times New Roman" w:cstheme="minorHAnsi"/>
        </w:rPr>
        <w:t>00 words</w:t>
      </w:r>
    </w:p>
    <w:p w14:paraId="77029FA7" w14:textId="370E728C" w:rsidR="002A17E5" w:rsidRPr="00924AC6" w:rsidRDefault="00924AC6" w:rsidP="005E5776">
      <w:pPr>
        <w:pStyle w:val="ListParagraph"/>
        <w:widowControl/>
        <w:tabs>
          <w:tab w:val="left" w:pos="1440"/>
          <w:tab w:val="left" w:pos="2160"/>
          <w:tab w:val="left" w:pos="2520"/>
        </w:tabs>
        <w:ind w:left="2880"/>
        <w:rPr>
          <w:rFonts w:eastAsia="Times New Roman" w:cstheme="minorHAnsi"/>
        </w:rPr>
      </w:pPr>
      <w:r>
        <w:rPr>
          <w:rFonts w:eastAsia="Times New Roman" w:cstheme="minorHAnsi"/>
        </w:rPr>
        <w:t>Written for a lay audience; S</w:t>
      </w:r>
      <w:r w:rsidR="00D97317" w:rsidRPr="00924AC6">
        <w:rPr>
          <w:rFonts w:eastAsia="Times New Roman" w:cstheme="minorHAnsi"/>
        </w:rPr>
        <w:t>ummary may</w:t>
      </w:r>
      <w:r>
        <w:rPr>
          <w:rFonts w:eastAsia="Times New Roman" w:cstheme="minorHAnsi"/>
        </w:rPr>
        <w:t xml:space="preserve"> be included on PITA website;</w:t>
      </w:r>
      <w:r w:rsidR="00114147">
        <w:rPr>
          <w:rFonts w:eastAsia="Times New Roman" w:cstheme="minorHAnsi"/>
        </w:rPr>
        <w:t xml:space="preserve"> D</w:t>
      </w:r>
      <w:r w:rsidRPr="00924AC6">
        <w:rPr>
          <w:rFonts w:cstheme="minorHAnsi"/>
          <w:color w:val="222222"/>
          <w:shd w:val="clear" w:color="auto" w:fill="FFFFFF"/>
        </w:rPr>
        <w:t>iscuss (a) motivation and industry-academy collaboration; (b) objectives; (c) proposed approach; (d) expected results; (e) impact of the project to the industry, and to science, technology, and society with specific emphasis to PA.</w:t>
      </w:r>
    </w:p>
    <w:p w14:paraId="035EA2E9" w14:textId="77777777" w:rsidR="005E5776" w:rsidRPr="005E5776" w:rsidRDefault="001A22D4" w:rsidP="00760FF0">
      <w:pPr>
        <w:pStyle w:val="ListParagraph"/>
        <w:widowControl/>
        <w:numPr>
          <w:ilvl w:val="0"/>
          <w:numId w:val="7"/>
        </w:numPr>
        <w:tabs>
          <w:tab w:val="left" w:pos="1440"/>
          <w:tab w:val="left" w:pos="2160"/>
          <w:tab w:val="left" w:pos="2520"/>
        </w:tabs>
        <w:rPr>
          <w:rFonts w:eastAsia="Times New Roman" w:cs="Arial"/>
        </w:rPr>
      </w:pPr>
      <w:r w:rsidRPr="004829E3">
        <w:rPr>
          <w:rFonts w:eastAsia="Times New Roman" w:cs="Arial"/>
        </w:rPr>
        <w:t xml:space="preserve">Project </w:t>
      </w:r>
      <w:r w:rsidR="00254DFE">
        <w:rPr>
          <w:rFonts w:eastAsia="Times New Roman" w:cs="Arial"/>
        </w:rPr>
        <w:t xml:space="preserve">Description </w:t>
      </w:r>
      <w:r w:rsidRPr="004829E3">
        <w:rPr>
          <w:rFonts w:eastAsia="Times New Roman" w:cs="Arial"/>
          <w:b/>
        </w:rPr>
        <w:t xml:space="preserve">limited to </w:t>
      </w:r>
      <w:r w:rsidR="00571DDA" w:rsidRPr="00571DDA">
        <w:rPr>
          <w:rFonts w:eastAsia="Times New Roman" w:cs="Arial"/>
          <w:b/>
        </w:rPr>
        <w:t>3</w:t>
      </w:r>
      <w:r w:rsidRPr="00571DDA">
        <w:rPr>
          <w:rFonts w:eastAsia="Times New Roman" w:cs="Arial"/>
          <w:b/>
        </w:rPr>
        <w:t xml:space="preserve"> pages</w:t>
      </w:r>
      <w:r w:rsidR="003D3984" w:rsidRPr="00571DDA">
        <w:rPr>
          <w:rFonts w:eastAsia="Times New Roman" w:cs="Arial"/>
          <w:b/>
        </w:rPr>
        <w:t xml:space="preserve"> </w:t>
      </w:r>
      <w:r w:rsidRPr="00571DDA">
        <w:rPr>
          <w:rFonts w:eastAsia="Times New Roman" w:cs="Arial"/>
          <w:b/>
        </w:rPr>
        <w:t>includ</w:t>
      </w:r>
      <w:r w:rsidR="002A17E5" w:rsidRPr="00571DDA">
        <w:rPr>
          <w:rFonts w:eastAsia="Times New Roman" w:cs="Arial"/>
          <w:b/>
        </w:rPr>
        <w:t>ing</w:t>
      </w:r>
      <w:r w:rsidR="002A17E5" w:rsidRPr="004829E3">
        <w:rPr>
          <w:rFonts w:eastAsia="Times New Roman" w:cs="Arial"/>
          <w:b/>
        </w:rPr>
        <w:t xml:space="preserve"> any figures/tables</w:t>
      </w:r>
    </w:p>
    <w:p w14:paraId="3AB3BA96" w14:textId="3265EF08" w:rsidR="002A17E5" w:rsidRPr="00546D69" w:rsidRDefault="00266672" w:rsidP="005E5776">
      <w:pPr>
        <w:pStyle w:val="ListParagraph"/>
        <w:widowControl/>
        <w:tabs>
          <w:tab w:val="left" w:pos="1440"/>
          <w:tab w:val="left" w:pos="2160"/>
          <w:tab w:val="left" w:pos="2520"/>
        </w:tabs>
        <w:ind w:left="2880"/>
        <w:rPr>
          <w:rFonts w:eastAsia="Times New Roman" w:cs="Arial"/>
        </w:rPr>
      </w:pPr>
      <w:r w:rsidRPr="00546D69">
        <w:rPr>
          <w:rFonts w:eastAsia="Times New Roman" w:cs="Arial"/>
          <w:b/>
        </w:rPr>
        <w:t>Must u</w:t>
      </w:r>
      <w:r w:rsidR="00067C7F" w:rsidRPr="00546D69">
        <w:rPr>
          <w:rFonts w:eastAsia="Times New Roman" w:cs="Arial"/>
          <w:b/>
        </w:rPr>
        <w:t xml:space="preserve">se </w:t>
      </w:r>
      <w:r w:rsidRPr="00546D69">
        <w:rPr>
          <w:rFonts w:eastAsia="Times New Roman" w:cs="Arial"/>
          <w:b/>
        </w:rPr>
        <w:t>Times New Roman (or Times) font with 11 pt. or larger font size</w:t>
      </w:r>
      <w:r w:rsidR="00510B1C" w:rsidRPr="00546D69">
        <w:rPr>
          <w:rFonts w:eastAsia="Times New Roman" w:cs="Arial"/>
        </w:rPr>
        <w:t xml:space="preserve">; </w:t>
      </w:r>
      <w:r w:rsidRPr="00546D69">
        <w:rPr>
          <w:rFonts w:eastAsia="Times New Roman" w:cs="Arial"/>
        </w:rPr>
        <w:t xml:space="preserve">Use 1 inch margins for the pages. </w:t>
      </w:r>
    </w:p>
    <w:p w14:paraId="6D22B11D" w14:textId="2C9B5BAE" w:rsidR="005E5776" w:rsidRPr="005E5776" w:rsidRDefault="001A22D4" w:rsidP="00760FF0">
      <w:pPr>
        <w:pStyle w:val="ListParagraph"/>
        <w:widowControl/>
        <w:numPr>
          <w:ilvl w:val="0"/>
          <w:numId w:val="7"/>
        </w:numPr>
        <w:tabs>
          <w:tab w:val="left" w:pos="1440"/>
          <w:tab w:val="left" w:pos="2160"/>
          <w:tab w:val="left" w:pos="2520"/>
        </w:tabs>
        <w:rPr>
          <w:rFonts w:eastAsia="Times New Roman" w:cs="Arial"/>
        </w:rPr>
      </w:pPr>
      <w:r w:rsidRPr="004829E3">
        <w:rPr>
          <w:rFonts w:eastAsia="Times New Roman" w:cs="Arial"/>
        </w:rPr>
        <w:t xml:space="preserve">Anticipated Results limited to 200 </w:t>
      </w:r>
      <w:r w:rsidR="005E5776">
        <w:rPr>
          <w:rFonts w:eastAsia="Times New Roman" w:cstheme="minorHAnsi"/>
        </w:rPr>
        <w:t>words</w:t>
      </w:r>
    </w:p>
    <w:p w14:paraId="1C09DC25" w14:textId="7D88A8FE" w:rsidR="001A22D4" w:rsidRPr="004829E3" w:rsidRDefault="00114147" w:rsidP="005E5776">
      <w:pPr>
        <w:pStyle w:val="ListParagraph"/>
        <w:widowControl/>
        <w:tabs>
          <w:tab w:val="left" w:pos="1440"/>
          <w:tab w:val="left" w:pos="2160"/>
          <w:tab w:val="left" w:pos="2520"/>
        </w:tabs>
        <w:ind w:left="2880"/>
        <w:rPr>
          <w:rFonts w:eastAsia="Times New Roman" w:cs="Arial"/>
        </w:rPr>
      </w:pPr>
      <w:r>
        <w:rPr>
          <w:rFonts w:cstheme="minorHAnsi"/>
          <w:color w:val="222222"/>
          <w:shd w:val="clear" w:color="auto" w:fill="FFFFFF"/>
        </w:rPr>
        <w:t>O</w:t>
      </w:r>
      <w:r w:rsidR="00924AC6">
        <w:rPr>
          <w:rFonts w:cstheme="minorHAnsi"/>
          <w:color w:val="222222"/>
          <w:shd w:val="clear" w:color="auto" w:fill="FFFFFF"/>
        </w:rPr>
        <w:t xml:space="preserve">utline the expected results and how </w:t>
      </w:r>
      <w:r w:rsidR="00924AC6" w:rsidRPr="00924AC6">
        <w:rPr>
          <w:rFonts w:cstheme="minorHAnsi"/>
          <w:color w:val="222222"/>
          <w:shd w:val="clear" w:color="auto" w:fill="FFFFFF"/>
        </w:rPr>
        <w:t>the project contribute</w:t>
      </w:r>
      <w:r w:rsidR="00924AC6">
        <w:rPr>
          <w:rFonts w:cstheme="minorHAnsi"/>
          <w:color w:val="222222"/>
          <w:shd w:val="clear" w:color="auto" w:fill="FFFFFF"/>
        </w:rPr>
        <w:t>s</w:t>
      </w:r>
      <w:r w:rsidR="00924AC6" w:rsidRPr="00924AC6">
        <w:rPr>
          <w:rFonts w:cstheme="minorHAnsi"/>
          <w:color w:val="222222"/>
          <w:shd w:val="clear" w:color="auto" w:fill="FFFFFF"/>
        </w:rPr>
        <w:t xml:space="preserve"> to soluti</w:t>
      </w:r>
      <w:r w:rsidR="00924AC6">
        <w:rPr>
          <w:rFonts w:cstheme="minorHAnsi"/>
          <w:color w:val="222222"/>
          <w:shd w:val="clear" w:color="auto" w:fill="FFFFFF"/>
        </w:rPr>
        <w:t>on</w:t>
      </w:r>
      <w:r w:rsidR="005E5776">
        <w:rPr>
          <w:rFonts w:cstheme="minorHAnsi"/>
          <w:color w:val="222222"/>
          <w:shd w:val="clear" w:color="auto" w:fill="FFFFFF"/>
        </w:rPr>
        <w:t xml:space="preserve">s for real-world applications; </w:t>
      </w:r>
      <w:proofErr w:type="gramStart"/>
      <w:r w:rsidR="005E5776">
        <w:rPr>
          <w:rFonts w:cstheme="minorHAnsi"/>
          <w:color w:val="222222"/>
          <w:shd w:val="clear" w:color="auto" w:fill="FFFFFF"/>
        </w:rPr>
        <w:t>Please</w:t>
      </w:r>
      <w:proofErr w:type="gramEnd"/>
      <w:r w:rsidR="005E5776">
        <w:rPr>
          <w:rFonts w:cstheme="minorHAnsi"/>
          <w:color w:val="222222"/>
          <w:shd w:val="clear" w:color="auto" w:fill="FFFFFF"/>
        </w:rPr>
        <w:t xml:space="preserve"> provide </w:t>
      </w:r>
      <w:r w:rsidR="00924AC6" w:rsidRPr="00924AC6">
        <w:rPr>
          <w:rFonts w:cstheme="minorHAnsi"/>
          <w:color w:val="222222"/>
          <w:shd w:val="clear" w:color="auto" w:fill="FFFFFF"/>
        </w:rPr>
        <w:t>specific and provide tangible results.</w:t>
      </w:r>
    </w:p>
    <w:p w14:paraId="02EFA423" w14:textId="77777777" w:rsidR="005E5776" w:rsidRPr="005E5776" w:rsidRDefault="002A17E5" w:rsidP="00760FF0">
      <w:pPr>
        <w:pStyle w:val="ListParagraph"/>
        <w:widowControl/>
        <w:numPr>
          <w:ilvl w:val="0"/>
          <w:numId w:val="7"/>
        </w:numPr>
        <w:tabs>
          <w:tab w:val="left" w:pos="1440"/>
          <w:tab w:val="left" w:pos="2160"/>
          <w:tab w:val="left" w:pos="2520"/>
        </w:tabs>
        <w:rPr>
          <w:rFonts w:eastAsia="Times New Roman" w:cs="Arial"/>
        </w:rPr>
      </w:pPr>
      <w:r w:rsidRPr="00834472">
        <w:rPr>
          <w:rFonts w:eastAsia="Times New Roman" w:cs="Arial"/>
        </w:rPr>
        <w:t xml:space="preserve">Strategy for </w:t>
      </w:r>
      <w:r w:rsidRPr="00114147">
        <w:rPr>
          <w:rFonts w:eastAsia="Times New Roman" w:cstheme="minorHAnsi"/>
        </w:rPr>
        <w:t>Follow-on Funding for the Project</w:t>
      </w:r>
      <w:r w:rsidR="00114147" w:rsidRPr="00114147">
        <w:rPr>
          <w:rFonts w:eastAsia="Times New Roman" w:cstheme="minorHAnsi"/>
        </w:rPr>
        <w:t xml:space="preserve"> limited to 3</w:t>
      </w:r>
      <w:r w:rsidR="001A22D4" w:rsidRPr="00114147">
        <w:rPr>
          <w:rFonts w:eastAsia="Times New Roman" w:cstheme="minorHAnsi"/>
        </w:rPr>
        <w:t>00 words</w:t>
      </w:r>
    </w:p>
    <w:p w14:paraId="414F2E24" w14:textId="0BAA7111" w:rsidR="002A17E5" w:rsidRPr="00114147" w:rsidRDefault="00114147" w:rsidP="005E5776">
      <w:pPr>
        <w:pStyle w:val="ListParagraph"/>
        <w:widowControl/>
        <w:tabs>
          <w:tab w:val="left" w:pos="1440"/>
          <w:tab w:val="left" w:pos="2160"/>
          <w:tab w:val="left" w:pos="2520"/>
        </w:tabs>
        <w:ind w:left="2880"/>
        <w:rPr>
          <w:rFonts w:eastAsia="Times New Roman" w:cs="Arial"/>
        </w:rPr>
      </w:pPr>
      <w:r w:rsidRPr="00114147">
        <w:rPr>
          <w:rFonts w:cstheme="minorHAnsi"/>
          <w:color w:val="222222"/>
          <w:shd w:val="clear" w:color="auto" w:fill="FFFFFF"/>
        </w:rPr>
        <w:t>Explain how the research outcomes might be carried forward and mature with the industry partner and/or within th</w:t>
      </w:r>
      <w:r w:rsidR="005E5776">
        <w:rPr>
          <w:rFonts w:cstheme="minorHAnsi"/>
          <w:color w:val="222222"/>
          <w:shd w:val="clear" w:color="auto" w:fill="FFFFFF"/>
        </w:rPr>
        <w:t xml:space="preserve">e university if the project is </w:t>
      </w:r>
      <w:r w:rsidRPr="00114147">
        <w:rPr>
          <w:rFonts w:cstheme="minorHAnsi"/>
          <w:color w:val="222222"/>
          <w:shd w:val="clear" w:color="auto" w:fill="FFFFFF"/>
        </w:rPr>
        <w:t>successful;</w:t>
      </w:r>
      <w:r>
        <w:rPr>
          <w:rFonts w:cstheme="minorHAnsi"/>
          <w:color w:val="222222"/>
          <w:shd w:val="clear" w:color="auto" w:fill="FFFFFF"/>
        </w:rPr>
        <w:t> </w:t>
      </w:r>
      <w:r w:rsidRPr="00114147">
        <w:rPr>
          <w:rFonts w:cstheme="minorHAnsi"/>
          <w:color w:val="222222"/>
          <w:shd w:val="clear" w:color="auto" w:fill="FFFFFF"/>
        </w:rPr>
        <w:t>Describe how the work can extend beyond the award period and enable/attract federal funding (please be very specific)</w:t>
      </w:r>
    </w:p>
    <w:p w14:paraId="026F4190" w14:textId="77777777" w:rsidR="005E5776" w:rsidRPr="005E5776" w:rsidRDefault="00114147" w:rsidP="00760FF0">
      <w:pPr>
        <w:pStyle w:val="ListParagraph"/>
        <w:widowControl/>
        <w:numPr>
          <w:ilvl w:val="0"/>
          <w:numId w:val="7"/>
        </w:numPr>
        <w:tabs>
          <w:tab w:val="left" w:pos="1440"/>
          <w:tab w:val="left" w:pos="2160"/>
          <w:tab w:val="left" w:pos="2520"/>
        </w:tabs>
        <w:rPr>
          <w:rFonts w:eastAsia="Times New Roman" w:cstheme="minorHAnsi"/>
        </w:rPr>
      </w:pPr>
      <w:r w:rsidRPr="00114147">
        <w:rPr>
          <w:rFonts w:cstheme="minorHAnsi"/>
          <w:bCs/>
          <w:color w:val="222222"/>
          <w:shd w:val="clear" w:color="auto" w:fill="FFFFFF"/>
        </w:rPr>
        <w:t>Broad</w:t>
      </w:r>
      <w:r w:rsidR="005E5776">
        <w:rPr>
          <w:rFonts w:cstheme="minorHAnsi"/>
          <w:bCs/>
          <w:color w:val="222222"/>
          <w:shd w:val="clear" w:color="auto" w:fill="FFFFFF"/>
        </w:rPr>
        <w:t>er</w:t>
      </w:r>
      <w:r w:rsidRPr="00114147">
        <w:rPr>
          <w:rFonts w:cstheme="minorHAnsi"/>
          <w:bCs/>
          <w:color w:val="222222"/>
          <w:shd w:val="clear" w:color="auto" w:fill="FFFFFF"/>
        </w:rPr>
        <w:t xml:space="preserve"> Impacts to the PA Economy and Society limited</w:t>
      </w:r>
      <w:r w:rsidRPr="00114147">
        <w:rPr>
          <w:rFonts w:cstheme="minorHAnsi"/>
          <w:color w:val="222222"/>
          <w:shd w:val="clear" w:color="auto" w:fill="FFFFFF"/>
        </w:rPr>
        <w:t> </w:t>
      </w:r>
      <w:r w:rsidR="005E5776">
        <w:rPr>
          <w:rFonts w:cstheme="minorHAnsi"/>
          <w:bCs/>
          <w:color w:val="222222"/>
          <w:shd w:val="clear" w:color="auto" w:fill="FFFFFF"/>
        </w:rPr>
        <w:t>to 200 words</w:t>
      </w:r>
    </w:p>
    <w:p w14:paraId="569F6C96" w14:textId="1B9F69C9" w:rsidR="00114147" w:rsidRPr="00114147" w:rsidRDefault="00114147" w:rsidP="005E5776">
      <w:pPr>
        <w:pStyle w:val="ListParagraph"/>
        <w:widowControl/>
        <w:tabs>
          <w:tab w:val="left" w:pos="1440"/>
          <w:tab w:val="left" w:pos="2160"/>
          <w:tab w:val="left" w:pos="2520"/>
        </w:tabs>
        <w:ind w:left="2880"/>
        <w:rPr>
          <w:rFonts w:eastAsia="Times New Roman" w:cstheme="minorHAnsi"/>
        </w:rPr>
      </w:pPr>
      <w:r w:rsidRPr="00114147">
        <w:rPr>
          <w:rFonts w:cstheme="minorHAnsi"/>
          <w:color w:val="222222"/>
          <w:shd w:val="clear" w:color="auto" w:fill="FFFFFF"/>
        </w:rPr>
        <w:t>Dis</w:t>
      </w:r>
      <w:r>
        <w:rPr>
          <w:rFonts w:cstheme="minorHAnsi"/>
          <w:color w:val="222222"/>
          <w:shd w:val="clear" w:color="auto" w:fill="FFFFFF"/>
        </w:rPr>
        <w:t>cuss the broader impacts of the</w:t>
      </w:r>
      <w:r w:rsidR="00494FEA">
        <w:rPr>
          <w:rFonts w:cstheme="minorHAnsi"/>
          <w:color w:val="222222"/>
          <w:shd w:val="clear" w:color="auto" w:fill="FFFFFF"/>
        </w:rPr>
        <w:t xml:space="preserve"> </w:t>
      </w:r>
      <w:r>
        <w:rPr>
          <w:rFonts w:cstheme="minorHAnsi"/>
          <w:color w:val="222222"/>
          <w:shd w:val="clear" w:color="auto" w:fill="FFFFFF"/>
        </w:rPr>
        <w:t xml:space="preserve">project; </w:t>
      </w:r>
      <w:proofErr w:type="gramStart"/>
      <w:r>
        <w:rPr>
          <w:rFonts w:cstheme="minorHAnsi"/>
          <w:color w:val="222222"/>
          <w:shd w:val="clear" w:color="auto" w:fill="FFFFFF"/>
        </w:rPr>
        <w:t>Explain</w:t>
      </w:r>
      <w:proofErr w:type="gramEnd"/>
      <w:r>
        <w:rPr>
          <w:rFonts w:cstheme="minorHAnsi"/>
          <w:color w:val="222222"/>
          <w:shd w:val="clear" w:color="auto" w:fill="FFFFFF"/>
        </w:rPr>
        <w:t xml:space="preserve"> how the project will </w:t>
      </w:r>
      <w:r w:rsidRPr="00114147">
        <w:rPr>
          <w:rFonts w:cstheme="minorHAnsi"/>
          <w:color w:val="222222"/>
          <w:shd w:val="clear" w:color="auto" w:fill="FFFFFF"/>
        </w:rPr>
        <w:t xml:space="preserve">bring advances to </w:t>
      </w:r>
      <w:r>
        <w:rPr>
          <w:rFonts w:cstheme="minorHAnsi"/>
          <w:color w:val="222222"/>
          <w:shd w:val="clear" w:color="auto" w:fill="FFFFFF"/>
        </w:rPr>
        <w:t>industrial practice and h</w:t>
      </w:r>
      <w:r w:rsidRPr="00114147">
        <w:rPr>
          <w:rFonts w:cstheme="minorHAnsi"/>
          <w:color w:val="222222"/>
          <w:shd w:val="clear" w:color="auto" w:fill="FFFFFF"/>
        </w:rPr>
        <w:t xml:space="preserve">ow </w:t>
      </w:r>
      <w:r>
        <w:rPr>
          <w:rFonts w:cstheme="minorHAnsi"/>
          <w:color w:val="222222"/>
          <w:shd w:val="clear" w:color="auto" w:fill="FFFFFF"/>
        </w:rPr>
        <w:t xml:space="preserve">it will </w:t>
      </w:r>
      <w:r w:rsidRPr="00114147">
        <w:rPr>
          <w:rFonts w:cstheme="minorHAnsi"/>
          <w:color w:val="222222"/>
          <w:shd w:val="clear" w:color="auto" w:fill="FFFFFF"/>
        </w:rPr>
        <w:t>impact society</w:t>
      </w:r>
      <w:r>
        <w:rPr>
          <w:rFonts w:cstheme="minorHAnsi"/>
          <w:color w:val="222222"/>
          <w:shd w:val="clear" w:color="auto" w:fill="FFFFFF"/>
        </w:rPr>
        <w:t>.</w:t>
      </w:r>
    </w:p>
    <w:p w14:paraId="03EEA652" w14:textId="77777777" w:rsidR="005E5776" w:rsidRDefault="00266672" w:rsidP="00760FF0">
      <w:pPr>
        <w:pStyle w:val="ListParagraph"/>
        <w:widowControl/>
        <w:numPr>
          <w:ilvl w:val="0"/>
          <w:numId w:val="7"/>
        </w:numPr>
        <w:tabs>
          <w:tab w:val="left" w:pos="1440"/>
          <w:tab w:val="left" w:pos="2160"/>
          <w:tab w:val="left" w:pos="2520"/>
        </w:tabs>
        <w:rPr>
          <w:rFonts w:eastAsia="Times New Roman" w:cstheme="minorHAnsi"/>
        </w:rPr>
      </w:pPr>
      <w:r w:rsidRPr="00B8527A">
        <w:rPr>
          <w:rFonts w:eastAsia="Times New Roman" w:cstheme="minorHAnsi"/>
        </w:rPr>
        <w:t xml:space="preserve">Recent </w:t>
      </w:r>
      <w:r w:rsidR="002A17E5" w:rsidRPr="00B8527A">
        <w:rPr>
          <w:rFonts w:eastAsia="Times New Roman" w:cstheme="minorHAnsi"/>
        </w:rPr>
        <w:t>PITA Funding</w:t>
      </w:r>
      <w:r w:rsidR="001A22D4" w:rsidRPr="00B8527A">
        <w:rPr>
          <w:rFonts w:eastAsia="Times New Roman" w:cstheme="minorHAnsi"/>
        </w:rPr>
        <w:t xml:space="preserve"> </w:t>
      </w:r>
      <w:r w:rsidRPr="00B8527A">
        <w:rPr>
          <w:rFonts w:eastAsia="Times New Roman" w:cstheme="minorHAnsi"/>
        </w:rPr>
        <w:t>and Associ</w:t>
      </w:r>
      <w:r w:rsidR="00510B1C" w:rsidRPr="00B8527A">
        <w:rPr>
          <w:rFonts w:eastAsia="Times New Roman" w:cstheme="minorHAnsi"/>
        </w:rPr>
        <w:t>a</w:t>
      </w:r>
      <w:r w:rsidRPr="00B8527A">
        <w:rPr>
          <w:rFonts w:eastAsia="Times New Roman" w:cstheme="minorHAnsi"/>
        </w:rPr>
        <w:t>ted R</w:t>
      </w:r>
      <w:r w:rsidR="005E5776">
        <w:rPr>
          <w:rFonts w:eastAsia="Times New Roman" w:cstheme="minorHAnsi"/>
        </w:rPr>
        <w:t>esults</w:t>
      </w:r>
      <w:r w:rsidR="00B8527A" w:rsidRPr="00B8527A">
        <w:rPr>
          <w:rFonts w:eastAsia="Times New Roman" w:cstheme="minorHAnsi"/>
        </w:rPr>
        <w:t xml:space="preserve"> </w:t>
      </w:r>
    </w:p>
    <w:p w14:paraId="31D587AF" w14:textId="043377C3" w:rsidR="002A17E5" w:rsidRPr="00E20ABF" w:rsidRDefault="00B8527A" w:rsidP="005E5776">
      <w:pPr>
        <w:pStyle w:val="ListParagraph"/>
        <w:widowControl/>
        <w:tabs>
          <w:tab w:val="left" w:pos="1440"/>
          <w:tab w:val="left" w:pos="2160"/>
          <w:tab w:val="left" w:pos="2520"/>
        </w:tabs>
        <w:ind w:left="2880"/>
        <w:rPr>
          <w:rFonts w:eastAsia="Times New Roman" w:cstheme="minorHAnsi"/>
        </w:rPr>
      </w:pPr>
      <w:r>
        <w:rPr>
          <w:rFonts w:cstheme="minorHAnsi"/>
          <w:color w:val="222222"/>
          <w:shd w:val="clear" w:color="auto" w:fill="FFFFFF"/>
        </w:rPr>
        <w:lastRenderedPageBreak/>
        <w:t>Summarize</w:t>
      </w:r>
      <w:r w:rsidRPr="00B8527A">
        <w:rPr>
          <w:rFonts w:cstheme="minorHAnsi"/>
          <w:color w:val="222222"/>
          <w:shd w:val="clear" w:color="auto" w:fill="FFFFFF"/>
        </w:rPr>
        <w:t xml:space="preserve"> recent PITA funding</w:t>
      </w:r>
      <w:r>
        <w:rPr>
          <w:rFonts w:cstheme="minorHAnsi"/>
          <w:color w:val="222222"/>
          <w:shd w:val="clear" w:color="auto" w:fill="FFFFFF"/>
        </w:rPr>
        <w:t xml:space="preserve"> to the PI and </w:t>
      </w:r>
      <w:proofErr w:type="gramStart"/>
      <w:r>
        <w:rPr>
          <w:rFonts w:cstheme="minorHAnsi"/>
          <w:color w:val="222222"/>
          <w:shd w:val="clear" w:color="auto" w:fill="FFFFFF"/>
        </w:rPr>
        <w:t>the co-PI</w:t>
      </w:r>
      <w:proofErr w:type="gramEnd"/>
      <w:r>
        <w:rPr>
          <w:rFonts w:cstheme="minorHAnsi"/>
          <w:color w:val="222222"/>
          <w:shd w:val="clear" w:color="auto" w:fill="FFFFFF"/>
        </w:rPr>
        <w:t>(s)</w:t>
      </w:r>
      <w:r w:rsidRPr="00B8527A">
        <w:rPr>
          <w:rFonts w:cstheme="minorHAnsi"/>
          <w:color w:val="222222"/>
          <w:shd w:val="clear" w:color="auto" w:fill="FFFFFF"/>
        </w:rPr>
        <w:t xml:space="preserve"> (in the last 3 years) and the associated follow-on funding, publications (with the PITA acknowledgment), student involvement, and continued industrial engagement. </w:t>
      </w:r>
    </w:p>
    <w:p w14:paraId="7DE2C55B" w14:textId="77777777" w:rsidR="005E5776" w:rsidRPr="005E5776" w:rsidRDefault="00E20ABF" w:rsidP="00760FF0">
      <w:pPr>
        <w:pStyle w:val="ListParagraph"/>
        <w:widowControl/>
        <w:numPr>
          <w:ilvl w:val="0"/>
          <w:numId w:val="7"/>
        </w:numPr>
        <w:tabs>
          <w:tab w:val="left" w:pos="1440"/>
          <w:tab w:val="left" w:pos="2160"/>
          <w:tab w:val="left" w:pos="2520"/>
        </w:tabs>
        <w:rPr>
          <w:rFonts w:eastAsia="Times New Roman" w:cstheme="minorHAnsi"/>
        </w:rPr>
      </w:pPr>
      <w:r w:rsidRPr="00E20ABF">
        <w:rPr>
          <w:rFonts w:cstheme="minorHAnsi"/>
          <w:bCs/>
          <w:color w:val="222222"/>
          <w:shd w:val="clear" w:color="auto" w:fill="FFFFFF"/>
        </w:rPr>
        <w:t xml:space="preserve">Company </w:t>
      </w:r>
      <w:r w:rsidR="005E5776">
        <w:rPr>
          <w:rFonts w:cstheme="minorHAnsi"/>
          <w:bCs/>
          <w:color w:val="222222"/>
          <w:shd w:val="clear" w:color="auto" w:fill="FFFFFF"/>
        </w:rPr>
        <w:t>Engagement limited to 200 words</w:t>
      </w:r>
    </w:p>
    <w:p w14:paraId="58505D08" w14:textId="14F55768" w:rsidR="00E20ABF" w:rsidRPr="00E20ABF" w:rsidRDefault="00E20ABF" w:rsidP="005E5776">
      <w:pPr>
        <w:pStyle w:val="ListParagraph"/>
        <w:widowControl/>
        <w:tabs>
          <w:tab w:val="left" w:pos="1440"/>
          <w:tab w:val="left" w:pos="2160"/>
          <w:tab w:val="left" w:pos="2520"/>
        </w:tabs>
        <w:ind w:left="2880"/>
        <w:rPr>
          <w:rFonts w:eastAsia="Times New Roman" w:cstheme="minorHAnsi"/>
        </w:rPr>
      </w:pPr>
      <w:r>
        <w:rPr>
          <w:rFonts w:cstheme="minorHAnsi"/>
          <w:color w:val="222222"/>
          <w:shd w:val="clear" w:color="auto" w:fill="FFFFFF"/>
        </w:rPr>
        <w:t xml:space="preserve">Outline the </w:t>
      </w:r>
      <w:r w:rsidRPr="00E20ABF">
        <w:rPr>
          <w:rFonts w:cstheme="minorHAnsi"/>
          <w:color w:val="222222"/>
          <w:shd w:val="clear" w:color="auto" w:fill="FFFFFF"/>
        </w:rPr>
        <w:t xml:space="preserve">engagement opportunities for the student(s) working on the project with the industry partner(s), e.g., conference calls, visits </w:t>
      </w:r>
      <w:r>
        <w:rPr>
          <w:rFonts w:cstheme="minorHAnsi"/>
          <w:color w:val="222222"/>
          <w:shd w:val="clear" w:color="auto" w:fill="FFFFFF"/>
        </w:rPr>
        <w:t>to the company facilities, etc.;</w:t>
      </w:r>
      <w:r w:rsidRPr="00E20ABF">
        <w:rPr>
          <w:rFonts w:cstheme="minorHAnsi"/>
          <w:color w:val="222222"/>
          <w:shd w:val="clear" w:color="auto" w:fill="FFFFFF"/>
        </w:rPr>
        <w:t>  Describe how the student will interact with the compa</w:t>
      </w:r>
      <w:r>
        <w:rPr>
          <w:rFonts w:cstheme="minorHAnsi"/>
          <w:color w:val="222222"/>
          <w:shd w:val="clear" w:color="auto" w:fill="FFFFFF"/>
        </w:rPr>
        <w:t>ny;</w:t>
      </w:r>
      <w:r w:rsidRPr="00E20ABF">
        <w:rPr>
          <w:rFonts w:cstheme="minorHAnsi"/>
          <w:color w:val="222222"/>
          <w:shd w:val="clear" w:color="auto" w:fill="FFFFFF"/>
        </w:rPr>
        <w:t xml:space="preserve"> Discuss plans for the company’s engagement with the project beyond this award</w:t>
      </w:r>
      <w:r>
        <w:rPr>
          <w:rFonts w:cstheme="minorHAnsi"/>
          <w:color w:val="222222"/>
          <w:shd w:val="clear" w:color="auto" w:fill="FFFFFF"/>
        </w:rPr>
        <w:t>.</w:t>
      </w:r>
    </w:p>
    <w:p w14:paraId="065AAB97" w14:textId="77777777" w:rsidR="005E5776" w:rsidRDefault="00067C7F" w:rsidP="0073252E">
      <w:pPr>
        <w:pStyle w:val="ListParagraph"/>
        <w:widowControl/>
        <w:numPr>
          <w:ilvl w:val="0"/>
          <w:numId w:val="7"/>
        </w:numPr>
        <w:tabs>
          <w:tab w:val="left" w:pos="1440"/>
          <w:tab w:val="left" w:pos="2160"/>
          <w:tab w:val="left" w:pos="2520"/>
        </w:tabs>
        <w:rPr>
          <w:rFonts w:eastAsia="Times New Roman" w:cs="Arial"/>
        </w:rPr>
      </w:pPr>
      <w:r w:rsidRPr="00546D69">
        <w:rPr>
          <w:rFonts w:eastAsia="Times New Roman" w:cs="Arial"/>
        </w:rPr>
        <w:t>Justification for budgetary items</w:t>
      </w:r>
      <w:r w:rsidR="005E5776">
        <w:rPr>
          <w:rFonts w:eastAsia="Times New Roman" w:cs="Arial"/>
        </w:rPr>
        <w:t xml:space="preserve"> limited to 200 words</w:t>
      </w:r>
    </w:p>
    <w:p w14:paraId="62984727" w14:textId="13F68E17" w:rsidR="00254DFE" w:rsidRDefault="005E5776" w:rsidP="005E5776">
      <w:pPr>
        <w:pStyle w:val="ListParagraph"/>
        <w:widowControl/>
        <w:tabs>
          <w:tab w:val="left" w:pos="1440"/>
          <w:tab w:val="left" w:pos="2160"/>
          <w:tab w:val="left" w:pos="2520"/>
        </w:tabs>
        <w:ind w:left="2520"/>
        <w:rPr>
          <w:rFonts w:eastAsia="Times New Roman" w:cs="Arial"/>
        </w:rPr>
      </w:pPr>
      <w:r>
        <w:rPr>
          <w:rFonts w:eastAsia="Times New Roman" w:cs="Arial"/>
        </w:rPr>
        <w:tab/>
      </w:r>
      <w:r w:rsidR="00494FEA">
        <w:rPr>
          <w:rFonts w:eastAsia="Times New Roman" w:cs="Arial"/>
        </w:rPr>
        <w:t>O</w:t>
      </w:r>
      <w:r w:rsidR="00067C7F" w:rsidRPr="00546D69">
        <w:rPr>
          <w:rFonts w:eastAsia="Times New Roman" w:cs="Arial"/>
        </w:rPr>
        <w:t xml:space="preserve">utline need for </w:t>
      </w:r>
      <w:r w:rsidR="00834472">
        <w:rPr>
          <w:rFonts w:eastAsia="Times New Roman" w:cs="Arial"/>
        </w:rPr>
        <w:t>PITA funding for personnel</w:t>
      </w:r>
      <w:r w:rsidR="00067C7F" w:rsidRPr="00546D69">
        <w:rPr>
          <w:rFonts w:eastAsia="Times New Roman" w:cs="Arial"/>
        </w:rPr>
        <w:t>/</w:t>
      </w:r>
      <w:r w:rsidR="00834472">
        <w:rPr>
          <w:rFonts w:eastAsia="Times New Roman" w:cs="Arial"/>
        </w:rPr>
        <w:t>materials, etc.</w:t>
      </w:r>
      <w:r w:rsidR="00067C7F" w:rsidRPr="00546D69">
        <w:rPr>
          <w:rFonts w:eastAsia="Times New Roman" w:cs="Arial"/>
        </w:rPr>
        <w:t xml:space="preserve"> in </w:t>
      </w:r>
      <w:r w:rsidR="00834472">
        <w:rPr>
          <w:rFonts w:eastAsia="Times New Roman" w:cs="Arial"/>
        </w:rPr>
        <w:t xml:space="preserve">the </w:t>
      </w:r>
      <w:r w:rsidR="00067C7F" w:rsidRPr="00546D69">
        <w:rPr>
          <w:rFonts w:eastAsia="Times New Roman" w:cs="Arial"/>
        </w:rPr>
        <w:t>project</w:t>
      </w:r>
      <w:r w:rsidR="00494FEA">
        <w:rPr>
          <w:rFonts w:eastAsia="Times New Roman" w:cs="Arial"/>
        </w:rPr>
        <w:t>.</w:t>
      </w:r>
    </w:p>
    <w:p w14:paraId="7CE83CEF" w14:textId="77777777" w:rsidR="00843D66" w:rsidRPr="00843D66" w:rsidRDefault="00843D66" w:rsidP="00843D66">
      <w:pPr>
        <w:pStyle w:val="ListParagraph"/>
        <w:widowControl/>
        <w:tabs>
          <w:tab w:val="left" w:pos="1440"/>
          <w:tab w:val="left" w:pos="2160"/>
          <w:tab w:val="left" w:pos="2520"/>
        </w:tabs>
        <w:ind w:left="2520"/>
        <w:rPr>
          <w:rFonts w:eastAsia="Times New Roman" w:cs="Arial"/>
        </w:rPr>
      </w:pPr>
    </w:p>
    <w:p w14:paraId="441F126C" w14:textId="77777777" w:rsidR="0073252E" w:rsidRPr="0000243C" w:rsidRDefault="00B64460" w:rsidP="0073252E">
      <w:pPr>
        <w:widowControl/>
        <w:tabs>
          <w:tab w:val="left" w:pos="1440"/>
          <w:tab w:val="left" w:pos="2160"/>
          <w:tab w:val="left" w:pos="2520"/>
        </w:tabs>
        <w:ind w:left="1440"/>
        <w:rPr>
          <w:rFonts w:eastAsia="Times New Roman" w:cs="Arial"/>
          <w:b/>
        </w:rPr>
      </w:pPr>
      <w:r w:rsidRPr="0000243C">
        <w:rPr>
          <w:rFonts w:eastAsia="Times New Roman" w:cs="Arial"/>
        </w:rPr>
        <w:fldChar w:fldCharType="begin">
          <w:ffData>
            <w:name w:val="Check9"/>
            <w:enabled/>
            <w:calcOnExit w:val="0"/>
            <w:checkBox>
              <w:sizeAuto/>
              <w:default w:val="0"/>
              <w:checked w:val="0"/>
            </w:checkBox>
          </w:ffData>
        </w:fldChar>
      </w:r>
      <w:r w:rsidRPr="0000243C">
        <w:rPr>
          <w:rFonts w:eastAsia="Times New Roman" w:cs="Arial"/>
        </w:rPr>
        <w:instrText xml:space="preserve"> FORMCHECKBOX </w:instrText>
      </w:r>
      <w:r w:rsidR="00EB5B42">
        <w:rPr>
          <w:rFonts w:eastAsia="Times New Roman" w:cs="Arial"/>
        </w:rPr>
      </w:r>
      <w:r w:rsidR="00EB5B42">
        <w:rPr>
          <w:rFonts w:eastAsia="Times New Roman" w:cs="Arial"/>
        </w:rPr>
        <w:fldChar w:fldCharType="separate"/>
      </w:r>
      <w:r w:rsidRPr="0000243C">
        <w:rPr>
          <w:rFonts w:eastAsia="Times New Roman" w:cs="Arial"/>
        </w:rPr>
        <w:fldChar w:fldCharType="end"/>
      </w:r>
      <w:r w:rsidR="0073252E" w:rsidRPr="0000243C">
        <w:rPr>
          <w:rFonts w:eastAsia="Times New Roman" w:cs="Arial"/>
        </w:rPr>
        <w:t xml:space="preserve">  </w:t>
      </w:r>
      <w:r w:rsidRPr="0000243C">
        <w:rPr>
          <w:rFonts w:eastAsia="Times New Roman" w:cs="Arial"/>
          <w:b/>
        </w:rPr>
        <w:t xml:space="preserve">Budget Template </w:t>
      </w:r>
    </w:p>
    <w:p w14:paraId="1C006FD7" w14:textId="4BA2F68A" w:rsidR="00B64460" w:rsidRDefault="0073252E" w:rsidP="00843D66">
      <w:pPr>
        <w:widowControl/>
        <w:tabs>
          <w:tab w:val="left" w:pos="1440"/>
          <w:tab w:val="left" w:pos="2160"/>
          <w:tab w:val="left" w:pos="2520"/>
        </w:tabs>
        <w:ind w:left="1440"/>
        <w:rPr>
          <w:rFonts w:eastAsia="Times New Roman" w:cs="Arial"/>
          <w:b/>
        </w:rPr>
      </w:pPr>
      <w:r w:rsidRPr="0000243C">
        <w:rPr>
          <w:rFonts w:eastAsia="Times New Roman" w:cs="Arial"/>
          <w:b/>
        </w:rPr>
        <w:tab/>
      </w:r>
      <w:r w:rsidR="00571DDA">
        <w:rPr>
          <w:rFonts w:eastAsia="Times New Roman" w:cs="Arial"/>
        </w:rPr>
        <w:t>Th</w:t>
      </w:r>
      <w:r w:rsidR="001F74B8">
        <w:rPr>
          <w:rFonts w:eastAsia="Times New Roman" w:cs="Arial"/>
        </w:rPr>
        <w:t>e standard</w:t>
      </w:r>
      <w:r w:rsidR="00B026E3">
        <w:rPr>
          <w:rFonts w:eastAsia="Times New Roman" w:cs="Arial"/>
        </w:rPr>
        <w:t xml:space="preserve"> </w:t>
      </w:r>
      <w:r w:rsidR="003E7D0F">
        <w:rPr>
          <w:rFonts w:eastAsia="Times New Roman" w:cs="Arial"/>
        </w:rPr>
        <w:t>Budget Template is</w:t>
      </w:r>
      <w:r w:rsidR="00254DFE">
        <w:rPr>
          <w:rFonts w:eastAsia="Times New Roman" w:cs="Arial"/>
        </w:rPr>
        <w:t xml:space="preserve"> available on the PITA website and</w:t>
      </w:r>
      <w:r w:rsidRPr="0000243C">
        <w:rPr>
          <w:rFonts w:eastAsia="Times New Roman" w:cs="Arial"/>
        </w:rPr>
        <w:t xml:space="preserve"> must be uploaded on the PITA website in an Excel format</w:t>
      </w:r>
      <w:r w:rsidR="00F651B1">
        <w:rPr>
          <w:rFonts w:eastAsia="Times New Roman" w:cs="Arial"/>
        </w:rPr>
        <w:t xml:space="preserve">. </w:t>
      </w:r>
      <w:r w:rsidR="003E6D2A">
        <w:rPr>
          <w:rFonts w:eastAsia="Times New Roman" w:cs="Arial"/>
        </w:rPr>
        <w:t xml:space="preserve"> </w:t>
      </w:r>
      <w:r w:rsidR="00067C7F">
        <w:rPr>
          <w:rFonts w:eastAsia="Times New Roman" w:cs="Arial"/>
        </w:rPr>
        <w:t xml:space="preserve"> </w:t>
      </w:r>
      <w:r w:rsidR="00A961B6">
        <w:rPr>
          <w:rFonts w:eastAsia="Times New Roman" w:cs="Arial"/>
        </w:rPr>
        <w:t>(</w:t>
      </w:r>
      <w:r w:rsidR="00B76E53" w:rsidRPr="00B83A52">
        <w:rPr>
          <w:rFonts w:eastAsia="Times New Roman" w:cs="Arial"/>
          <w:b/>
        </w:rPr>
        <w:t>*No SPEX submission required.</w:t>
      </w:r>
      <w:r w:rsidR="00A961B6">
        <w:rPr>
          <w:rFonts w:eastAsia="Times New Roman" w:cs="Arial"/>
          <w:b/>
        </w:rPr>
        <w:t>)</w:t>
      </w:r>
    </w:p>
    <w:p w14:paraId="5B7256DA" w14:textId="7F01DF72" w:rsidR="00843D66" w:rsidRDefault="00843D66" w:rsidP="00DE673D">
      <w:pPr>
        <w:widowControl/>
        <w:tabs>
          <w:tab w:val="left" w:pos="1440"/>
          <w:tab w:val="left" w:pos="2160"/>
          <w:tab w:val="left" w:pos="2520"/>
        </w:tabs>
        <w:rPr>
          <w:rFonts w:eastAsia="Times New Roman" w:cs="Arial"/>
        </w:rPr>
      </w:pPr>
    </w:p>
    <w:p w14:paraId="62F8F236" w14:textId="28D51B88" w:rsidR="00230B22" w:rsidRPr="0000243C" w:rsidRDefault="00230B22" w:rsidP="00230B22">
      <w:pPr>
        <w:widowControl/>
        <w:tabs>
          <w:tab w:val="left" w:pos="1440"/>
          <w:tab w:val="left" w:pos="2160"/>
          <w:tab w:val="left" w:pos="2520"/>
        </w:tabs>
        <w:ind w:left="1440"/>
        <w:rPr>
          <w:rFonts w:eastAsia="Times New Roman" w:cs="Arial"/>
          <w:b/>
        </w:rPr>
      </w:pPr>
      <w:r w:rsidRPr="0000243C">
        <w:rPr>
          <w:rFonts w:eastAsia="Times New Roman" w:cs="Arial"/>
        </w:rPr>
        <w:fldChar w:fldCharType="begin">
          <w:ffData>
            <w:name w:val="Check9"/>
            <w:enabled/>
            <w:calcOnExit w:val="0"/>
            <w:checkBox>
              <w:sizeAuto/>
              <w:default w:val="0"/>
              <w:checked w:val="0"/>
            </w:checkBox>
          </w:ffData>
        </w:fldChar>
      </w:r>
      <w:r w:rsidRPr="0000243C">
        <w:rPr>
          <w:rFonts w:eastAsia="Times New Roman" w:cs="Arial"/>
        </w:rPr>
        <w:instrText xml:space="preserve"> FORMCHECKBOX </w:instrText>
      </w:r>
      <w:r w:rsidR="00EB5B42">
        <w:rPr>
          <w:rFonts w:eastAsia="Times New Roman" w:cs="Arial"/>
        </w:rPr>
      </w:r>
      <w:r w:rsidR="00EB5B42">
        <w:rPr>
          <w:rFonts w:eastAsia="Times New Roman" w:cs="Arial"/>
        </w:rPr>
        <w:fldChar w:fldCharType="separate"/>
      </w:r>
      <w:r w:rsidRPr="0000243C">
        <w:rPr>
          <w:rFonts w:eastAsia="Times New Roman" w:cs="Arial"/>
        </w:rPr>
        <w:fldChar w:fldCharType="end"/>
      </w:r>
      <w:r w:rsidRPr="0000243C">
        <w:rPr>
          <w:rFonts w:eastAsia="Times New Roman" w:cs="Arial"/>
        </w:rPr>
        <w:t xml:space="preserve">  </w:t>
      </w:r>
      <w:r>
        <w:rPr>
          <w:rFonts w:eastAsia="Times New Roman" w:cs="Arial"/>
          <w:b/>
        </w:rPr>
        <w:t>Departmental Sign-off Sheet</w:t>
      </w:r>
      <w:r w:rsidRPr="0000243C">
        <w:rPr>
          <w:rFonts w:eastAsia="Times New Roman" w:cs="Arial"/>
          <w:b/>
        </w:rPr>
        <w:t xml:space="preserve"> </w:t>
      </w:r>
    </w:p>
    <w:p w14:paraId="7E1C3E69" w14:textId="5D126864" w:rsidR="00230B22" w:rsidRDefault="00230B22" w:rsidP="00843D66">
      <w:pPr>
        <w:widowControl/>
        <w:tabs>
          <w:tab w:val="left" w:pos="1440"/>
          <w:tab w:val="left" w:pos="2160"/>
          <w:tab w:val="left" w:pos="2520"/>
        </w:tabs>
        <w:ind w:left="1440"/>
        <w:rPr>
          <w:rFonts w:eastAsia="Times New Roman" w:cs="Arial"/>
        </w:rPr>
      </w:pPr>
      <w:r>
        <w:rPr>
          <w:rFonts w:eastAsia="Times New Roman" w:cs="Arial"/>
        </w:rPr>
        <w:tab/>
        <w:t xml:space="preserve">PI is required to obtain Business Manager and Department Head signatures to verify their commitment of students/cost-share to the project.  (If co-PI’s student is supported with PITA funding and/or co-PI is providing cost-share, then co-PI’s Business Manager and Department Head must also complete </w:t>
      </w:r>
      <w:r w:rsidR="00236418">
        <w:rPr>
          <w:rFonts w:eastAsia="Times New Roman" w:cs="Arial"/>
        </w:rPr>
        <w:t xml:space="preserve">the </w:t>
      </w:r>
      <w:r>
        <w:rPr>
          <w:rFonts w:eastAsia="Times New Roman" w:cs="Arial"/>
        </w:rPr>
        <w:t>sign-off sheet.</w:t>
      </w:r>
      <w:r w:rsidR="00653BC8">
        <w:rPr>
          <w:rFonts w:eastAsia="Times New Roman" w:cs="Arial"/>
        </w:rPr>
        <w:t>)</w:t>
      </w:r>
    </w:p>
    <w:p w14:paraId="263BB27A" w14:textId="77777777" w:rsidR="00843D66" w:rsidRPr="0000243C" w:rsidRDefault="00843D66" w:rsidP="00843D66">
      <w:pPr>
        <w:widowControl/>
        <w:tabs>
          <w:tab w:val="left" w:pos="1440"/>
          <w:tab w:val="left" w:pos="2160"/>
          <w:tab w:val="left" w:pos="2520"/>
        </w:tabs>
        <w:ind w:left="1440"/>
        <w:rPr>
          <w:rFonts w:eastAsia="Times New Roman" w:cs="Arial"/>
        </w:rPr>
      </w:pPr>
    </w:p>
    <w:p w14:paraId="57CF4360" w14:textId="77777777" w:rsidR="00B64460" w:rsidRPr="00834472" w:rsidRDefault="00B64460" w:rsidP="0073252E">
      <w:pPr>
        <w:widowControl/>
        <w:tabs>
          <w:tab w:val="left" w:pos="1440"/>
          <w:tab w:val="left" w:pos="2160"/>
          <w:tab w:val="left" w:pos="2520"/>
        </w:tabs>
        <w:ind w:left="1440"/>
        <w:rPr>
          <w:rFonts w:eastAsia="Times New Roman" w:cs="Arial"/>
          <w:b/>
        </w:rPr>
      </w:pPr>
      <w:r w:rsidRPr="00546D69">
        <w:rPr>
          <w:rFonts w:eastAsia="Times New Roman" w:cs="Arial"/>
        </w:rPr>
        <w:fldChar w:fldCharType="begin">
          <w:ffData>
            <w:name w:val="Check9"/>
            <w:enabled/>
            <w:calcOnExit w:val="0"/>
            <w:checkBox>
              <w:sizeAuto/>
              <w:default w:val="0"/>
              <w:checked w:val="0"/>
            </w:checkBox>
          </w:ffData>
        </w:fldChar>
      </w:r>
      <w:r w:rsidRPr="00834472">
        <w:rPr>
          <w:rFonts w:eastAsia="Times New Roman" w:cs="Arial"/>
        </w:rPr>
        <w:instrText xml:space="preserve"> FORMCHECKBOX </w:instrText>
      </w:r>
      <w:r w:rsidR="00EB5B42">
        <w:rPr>
          <w:rFonts w:eastAsia="Times New Roman" w:cs="Arial"/>
        </w:rPr>
      </w:r>
      <w:r w:rsidR="00EB5B42">
        <w:rPr>
          <w:rFonts w:eastAsia="Times New Roman" w:cs="Arial"/>
        </w:rPr>
        <w:fldChar w:fldCharType="separate"/>
      </w:r>
      <w:r w:rsidRPr="00546D69">
        <w:rPr>
          <w:rFonts w:eastAsia="Times New Roman" w:cs="Arial"/>
        </w:rPr>
        <w:fldChar w:fldCharType="end"/>
      </w:r>
      <w:r w:rsidR="0073252E" w:rsidRPr="004829E3">
        <w:rPr>
          <w:rFonts w:eastAsia="Times New Roman" w:cs="Arial"/>
        </w:rPr>
        <w:t xml:space="preserve">  </w:t>
      </w:r>
      <w:r w:rsidR="002D2F16" w:rsidRPr="004829E3">
        <w:rPr>
          <w:rFonts w:eastAsia="Times New Roman" w:cs="Arial"/>
          <w:b/>
        </w:rPr>
        <w:t xml:space="preserve">Industry </w:t>
      </w:r>
      <w:r w:rsidRPr="004829E3">
        <w:rPr>
          <w:rFonts w:eastAsia="Times New Roman" w:cs="Arial"/>
          <w:b/>
        </w:rPr>
        <w:t>Letter(s)</w:t>
      </w:r>
      <w:r w:rsidR="002D2F16" w:rsidRPr="00500004">
        <w:rPr>
          <w:rFonts w:eastAsia="Times New Roman" w:cs="Arial"/>
          <w:b/>
        </w:rPr>
        <w:t xml:space="preserve"> of Support</w:t>
      </w:r>
    </w:p>
    <w:p w14:paraId="09E26258" w14:textId="124288FC" w:rsidR="00510B1C" w:rsidRPr="00843D66" w:rsidRDefault="00433678" w:rsidP="00843D66">
      <w:pPr>
        <w:widowControl/>
        <w:tabs>
          <w:tab w:val="left" w:pos="1440"/>
          <w:tab w:val="left" w:pos="2160"/>
          <w:tab w:val="left" w:pos="2520"/>
        </w:tabs>
        <w:ind w:left="1440"/>
        <w:rPr>
          <w:rFonts w:cs="Arial"/>
        </w:rPr>
      </w:pPr>
      <w:r w:rsidRPr="00834472">
        <w:rPr>
          <w:rFonts w:eastAsia="Times New Roman" w:cs="Arial"/>
          <w:b/>
        </w:rPr>
        <w:tab/>
      </w:r>
      <w:r w:rsidRPr="00950390">
        <w:rPr>
          <w:rFonts w:eastAsia="Times New Roman" w:cstheme="minorHAnsi"/>
        </w:rPr>
        <w:t xml:space="preserve">Letter(s) must </w:t>
      </w:r>
      <w:r w:rsidR="001A22D4" w:rsidRPr="00950390">
        <w:rPr>
          <w:rFonts w:eastAsia="Times New Roman" w:cstheme="minorHAnsi"/>
        </w:rPr>
        <w:t>be uploaded on the PITA website as a single PDF file.</w:t>
      </w:r>
      <w:r w:rsidR="005C68D2" w:rsidRPr="00950390">
        <w:rPr>
          <w:rFonts w:eastAsia="Times New Roman" w:cstheme="minorHAnsi"/>
        </w:rPr>
        <w:t xml:space="preserve">  </w:t>
      </w:r>
      <w:r w:rsidR="00950390">
        <w:rPr>
          <w:rFonts w:cstheme="minorHAnsi"/>
          <w:color w:val="222222"/>
          <w:shd w:val="clear" w:color="auto" w:fill="FFFFFF"/>
        </w:rPr>
        <w:t>Industry l</w:t>
      </w:r>
      <w:r w:rsidR="00950390" w:rsidRPr="00950390">
        <w:rPr>
          <w:rFonts w:cstheme="minorHAnsi"/>
          <w:color w:val="222222"/>
          <w:shd w:val="clear" w:color="auto" w:fill="FFFFFF"/>
        </w:rPr>
        <w:t>etters should address how the project will help the company address a criti</w:t>
      </w:r>
      <w:r w:rsidR="00950390">
        <w:rPr>
          <w:rFonts w:cstheme="minorHAnsi"/>
          <w:color w:val="222222"/>
          <w:shd w:val="clear" w:color="auto" w:fill="FFFFFF"/>
        </w:rPr>
        <w:t>cal challenge through a technology development</w:t>
      </w:r>
      <w:r w:rsidR="00950390" w:rsidRPr="00950390">
        <w:rPr>
          <w:rFonts w:cstheme="minorHAnsi"/>
          <w:color w:val="222222"/>
          <w:shd w:val="clear" w:color="auto" w:fill="FFFFFF"/>
        </w:rPr>
        <w:t>/process improvement project and how the project will advance larger industry objectives.</w:t>
      </w:r>
      <w:r w:rsidR="00950390">
        <w:rPr>
          <w:rFonts w:cstheme="minorHAnsi"/>
          <w:color w:val="222222"/>
          <w:shd w:val="clear" w:color="auto" w:fill="FFFFFF"/>
        </w:rPr>
        <w:t xml:space="preserve"> </w:t>
      </w:r>
      <w:r w:rsidR="005C68D2" w:rsidRPr="00950390">
        <w:rPr>
          <w:rFonts w:cstheme="minorHAnsi"/>
        </w:rPr>
        <w:t>The</w:t>
      </w:r>
      <w:r w:rsidR="005C68D2" w:rsidRPr="00546D69">
        <w:rPr>
          <w:rFonts w:cs="Arial"/>
        </w:rPr>
        <w:t xml:space="preserve"> support letters must explicitly list </w:t>
      </w:r>
      <w:r w:rsidR="00B857D4" w:rsidRPr="00546D69">
        <w:rPr>
          <w:rFonts w:cs="Arial"/>
        </w:rPr>
        <w:t xml:space="preserve">and describe the </w:t>
      </w:r>
      <w:r w:rsidR="005C68D2" w:rsidRPr="00546D69">
        <w:rPr>
          <w:rFonts w:cs="Arial"/>
        </w:rPr>
        <w:t>activities</w:t>
      </w:r>
      <w:r w:rsidR="00FB62C2" w:rsidRPr="00546D69">
        <w:rPr>
          <w:rFonts w:cs="Arial"/>
        </w:rPr>
        <w:t xml:space="preserve"> </w:t>
      </w:r>
      <w:r w:rsidR="00B857D4" w:rsidRPr="00546D69">
        <w:rPr>
          <w:rFonts w:cs="Arial"/>
        </w:rPr>
        <w:t>(preferably in a table format)</w:t>
      </w:r>
      <w:r w:rsidR="00FB62C2" w:rsidRPr="00546D69">
        <w:rPr>
          <w:rFonts w:cs="Arial"/>
        </w:rPr>
        <w:t xml:space="preserve"> </w:t>
      </w:r>
      <w:r w:rsidR="005C68D2" w:rsidRPr="00546D69">
        <w:rPr>
          <w:rFonts w:cs="Arial"/>
        </w:rPr>
        <w:t>the company will undertake in support of the project along with the monetary value of each of those activities.  See example below.</w:t>
      </w:r>
    </w:p>
    <w:tbl>
      <w:tblPr>
        <w:tblStyle w:val="TableGrid"/>
        <w:tblpPr w:leftFromText="180" w:rightFromText="180" w:vertAnchor="text" w:horzAnchor="page" w:tblpX="2891" w:tblpY="179"/>
        <w:tblW w:w="0" w:type="auto"/>
        <w:tblLook w:val="04A0" w:firstRow="1" w:lastRow="0" w:firstColumn="1" w:lastColumn="0" w:noHBand="0" w:noVBand="1"/>
      </w:tblPr>
      <w:tblGrid>
        <w:gridCol w:w="1818"/>
        <w:gridCol w:w="4263"/>
        <w:gridCol w:w="1677"/>
      </w:tblGrid>
      <w:tr w:rsidR="00637A5B" w:rsidRPr="00834472" w14:paraId="40348718" w14:textId="77777777" w:rsidTr="005E5776">
        <w:tc>
          <w:tcPr>
            <w:tcW w:w="1818" w:type="dxa"/>
            <w:tcBorders>
              <w:bottom w:val="single" w:sz="4" w:space="0" w:color="auto"/>
            </w:tcBorders>
          </w:tcPr>
          <w:p w14:paraId="51E9E255" w14:textId="2398AAAF" w:rsidR="00637A5B" w:rsidRPr="00546D69" w:rsidRDefault="00A15A24" w:rsidP="00E169BA">
            <w:pPr>
              <w:widowControl/>
              <w:tabs>
                <w:tab w:val="left" w:pos="1440"/>
                <w:tab w:val="left" w:pos="2160"/>
                <w:tab w:val="left" w:pos="2520"/>
              </w:tabs>
              <w:rPr>
                <w:rFonts w:cs="Arial"/>
                <w:b/>
              </w:rPr>
            </w:pPr>
            <w:r w:rsidRPr="00546D69">
              <w:rPr>
                <w:rFonts w:cs="Arial"/>
                <w:b/>
              </w:rPr>
              <w:t>In-K</w:t>
            </w:r>
            <w:r w:rsidR="00637A5B" w:rsidRPr="00546D69">
              <w:rPr>
                <w:rFonts w:cs="Arial"/>
                <w:b/>
              </w:rPr>
              <w:t>ind Donation Category</w:t>
            </w:r>
          </w:p>
        </w:tc>
        <w:tc>
          <w:tcPr>
            <w:tcW w:w="4263" w:type="dxa"/>
          </w:tcPr>
          <w:p w14:paraId="127FA9D3" w14:textId="77777777" w:rsidR="00FB62C2" w:rsidRPr="00546D69" w:rsidRDefault="00637A5B" w:rsidP="00E169BA">
            <w:pPr>
              <w:widowControl/>
              <w:tabs>
                <w:tab w:val="left" w:pos="1440"/>
                <w:tab w:val="left" w:pos="2160"/>
                <w:tab w:val="left" w:pos="2520"/>
              </w:tabs>
              <w:rPr>
                <w:rFonts w:cs="Arial"/>
                <w:b/>
              </w:rPr>
            </w:pPr>
            <w:r w:rsidRPr="00546D69">
              <w:rPr>
                <w:rFonts w:cs="Arial"/>
                <w:b/>
              </w:rPr>
              <w:t xml:space="preserve">In-Kind Donation </w:t>
            </w:r>
          </w:p>
          <w:p w14:paraId="149CAF86" w14:textId="46A2B4BB" w:rsidR="00637A5B" w:rsidRPr="00546D69" w:rsidRDefault="00637A5B" w:rsidP="00E169BA">
            <w:pPr>
              <w:widowControl/>
              <w:tabs>
                <w:tab w:val="left" w:pos="1440"/>
                <w:tab w:val="left" w:pos="2160"/>
                <w:tab w:val="left" w:pos="2520"/>
              </w:tabs>
              <w:rPr>
                <w:rFonts w:cs="Arial"/>
                <w:b/>
              </w:rPr>
            </w:pPr>
            <w:r w:rsidRPr="00546D69">
              <w:rPr>
                <w:rFonts w:cs="Arial"/>
                <w:b/>
              </w:rPr>
              <w:t>Description</w:t>
            </w:r>
          </w:p>
        </w:tc>
        <w:tc>
          <w:tcPr>
            <w:tcW w:w="1677" w:type="dxa"/>
          </w:tcPr>
          <w:p w14:paraId="5A065695" w14:textId="77777777" w:rsidR="00637A5B" w:rsidRPr="00546D69" w:rsidRDefault="00637A5B" w:rsidP="00E169BA">
            <w:pPr>
              <w:widowControl/>
              <w:tabs>
                <w:tab w:val="left" w:pos="1440"/>
                <w:tab w:val="left" w:pos="2160"/>
                <w:tab w:val="left" w:pos="2520"/>
              </w:tabs>
              <w:rPr>
                <w:rFonts w:cs="Arial"/>
                <w:b/>
              </w:rPr>
            </w:pPr>
            <w:r w:rsidRPr="00546D69">
              <w:rPr>
                <w:rFonts w:cs="Arial"/>
                <w:b/>
              </w:rPr>
              <w:t>Value of Donation</w:t>
            </w:r>
          </w:p>
        </w:tc>
      </w:tr>
      <w:tr w:rsidR="00637A5B" w:rsidRPr="00834472" w14:paraId="3D01C7BE" w14:textId="77777777" w:rsidTr="00B857D4">
        <w:tc>
          <w:tcPr>
            <w:tcW w:w="1818" w:type="dxa"/>
          </w:tcPr>
          <w:p w14:paraId="3A2F6BF3" w14:textId="3C859FD0" w:rsidR="00637A5B" w:rsidRPr="00546D69" w:rsidRDefault="00637A5B" w:rsidP="00E169BA">
            <w:pPr>
              <w:widowControl/>
              <w:tabs>
                <w:tab w:val="left" w:pos="1440"/>
                <w:tab w:val="left" w:pos="2160"/>
                <w:tab w:val="left" w:pos="2520"/>
              </w:tabs>
              <w:rPr>
                <w:rFonts w:cs="Arial"/>
              </w:rPr>
            </w:pPr>
            <w:r w:rsidRPr="00546D69">
              <w:rPr>
                <w:rFonts w:cs="Arial"/>
              </w:rPr>
              <w:t>Material</w:t>
            </w:r>
          </w:p>
        </w:tc>
        <w:tc>
          <w:tcPr>
            <w:tcW w:w="4263" w:type="dxa"/>
          </w:tcPr>
          <w:p w14:paraId="484D2703" w14:textId="2F7D7369" w:rsidR="00637A5B" w:rsidRPr="00546D69" w:rsidRDefault="00E169BA" w:rsidP="00E169BA">
            <w:pPr>
              <w:widowControl/>
              <w:tabs>
                <w:tab w:val="left" w:pos="1440"/>
                <w:tab w:val="left" w:pos="2160"/>
                <w:tab w:val="left" w:pos="2520"/>
              </w:tabs>
              <w:rPr>
                <w:rFonts w:cs="Arial"/>
              </w:rPr>
            </w:pPr>
            <w:r w:rsidRPr="00546D69">
              <w:rPr>
                <w:rFonts w:cs="Arial"/>
              </w:rPr>
              <w:t>Sensing hardware for</w:t>
            </w:r>
            <w:r w:rsidR="00637A5B" w:rsidRPr="00546D69">
              <w:rPr>
                <w:rFonts w:cs="Arial"/>
              </w:rPr>
              <w:t xml:space="preserve"> testbed</w:t>
            </w:r>
            <w:r w:rsidRPr="00546D69">
              <w:rPr>
                <w:rFonts w:cs="Arial"/>
              </w:rPr>
              <w:t xml:space="preserve"> (market value</w:t>
            </w:r>
            <w:r w:rsidR="00F73D58" w:rsidRPr="00546D69">
              <w:rPr>
                <w:rFonts w:cs="Arial"/>
              </w:rPr>
              <w:t xml:space="preserve"> for 75 units</w:t>
            </w:r>
            <w:r w:rsidRPr="00546D69">
              <w:rPr>
                <w:rFonts w:cs="Arial"/>
              </w:rPr>
              <w:t>)</w:t>
            </w:r>
          </w:p>
        </w:tc>
        <w:tc>
          <w:tcPr>
            <w:tcW w:w="1677" w:type="dxa"/>
          </w:tcPr>
          <w:p w14:paraId="52DE80D8" w14:textId="615F083F" w:rsidR="00637A5B" w:rsidRPr="00546D69" w:rsidRDefault="00E169BA" w:rsidP="00E169BA">
            <w:pPr>
              <w:widowControl/>
              <w:tabs>
                <w:tab w:val="left" w:pos="1440"/>
                <w:tab w:val="left" w:pos="2160"/>
                <w:tab w:val="left" w:pos="2520"/>
              </w:tabs>
              <w:rPr>
                <w:rFonts w:cs="Arial"/>
              </w:rPr>
            </w:pPr>
            <w:r w:rsidRPr="00546D69">
              <w:rPr>
                <w:rFonts w:cs="Arial"/>
              </w:rPr>
              <w:t>$2</w:t>
            </w:r>
            <w:r w:rsidR="005E5776">
              <w:rPr>
                <w:rFonts w:cs="Arial"/>
              </w:rPr>
              <w:t>5,0</w:t>
            </w:r>
            <w:r w:rsidR="00637A5B" w:rsidRPr="00546D69">
              <w:rPr>
                <w:rFonts w:cs="Arial"/>
              </w:rPr>
              <w:t>00</w:t>
            </w:r>
          </w:p>
        </w:tc>
      </w:tr>
      <w:tr w:rsidR="00637A5B" w:rsidRPr="00834472" w14:paraId="0EB0DE36" w14:textId="77777777" w:rsidTr="00B857D4">
        <w:tc>
          <w:tcPr>
            <w:tcW w:w="1818" w:type="dxa"/>
          </w:tcPr>
          <w:p w14:paraId="0858A5BC" w14:textId="75D3BB8A" w:rsidR="00637A5B" w:rsidRPr="00546D69" w:rsidRDefault="00BE14ED" w:rsidP="00E169BA">
            <w:pPr>
              <w:widowControl/>
              <w:tabs>
                <w:tab w:val="left" w:pos="1440"/>
                <w:tab w:val="left" w:pos="2160"/>
                <w:tab w:val="left" w:pos="2520"/>
              </w:tabs>
              <w:rPr>
                <w:rFonts w:cs="Arial"/>
              </w:rPr>
            </w:pPr>
            <w:r w:rsidRPr="00546D69">
              <w:rPr>
                <w:rFonts w:cs="Arial"/>
              </w:rPr>
              <w:t>Labor</w:t>
            </w:r>
          </w:p>
        </w:tc>
        <w:tc>
          <w:tcPr>
            <w:tcW w:w="4263" w:type="dxa"/>
          </w:tcPr>
          <w:p w14:paraId="4BDACB61" w14:textId="56D01D1B" w:rsidR="00637A5B" w:rsidRPr="00546D69" w:rsidRDefault="005E5776" w:rsidP="00E169BA">
            <w:pPr>
              <w:widowControl/>
              <w:tabs>
                <w:tab w:val="left" w:pos="1440"/>
                <w:tab w:val="left" w:pos="2160"/>
                <w:tab w:val="left" w:pos="2520"/>
              </w:tabs>
              <w:rPr>
                <w:rFonts w:cs="Arial"/>
              </w:rPr>
            </w:pPr>
            <w:r>
              <w:rPr>
                <w:rFonts w:cs="Arial"/>
              </w:rPr>
              <w:t>15</w:t>
            </w:r>
            <w:r w:rsidR="00A15A24" w:rsidRPr="00546D69">
              <w:rPr>
                <w:rFonts w:cs="Arial"/>
              </w:rPr>
              <w:t xml:space="preserve">0 hours of </w:t>
            </w:r>
            <w:r w:rsidR="00E169BA" w:rsidRPr="00546D69">
              <w:rPr>
                <w:rFonts w:cs="Arial"/>
              </w:rPr>
              <w:t>Engineering labo</w:t>
            </w:r>
            <w:r w:rsidR="00A15A24" w:rsidRPr="00546D69">
              <w:rPr>
                <w:rFonts w:cs="Arial"/>
              </w:rPr>
              <w:t>r for field testing and analysis</w:t>
            </w:r>
            <w:r w:rsidR="00BE14ED" w:rsidRPr="00546D69">
              <w:rPr>
                <w:rFonts w:cs="Arial"/>
              </w:rPr>
              <w:t xml:space="preserve"> </w:t>
            </w:r>
            <w:r>
              <w:rPr>
                <w:rFonts w:cs="Arial"/>
              </w:rPr>
              <w:t xml:space="preserve"> at $20</w:t>
            </w:r>
            <w:r w:rsidR="00E169BA" w:rsidRPr="00546D69">
              <w:rPr>
                <w:rFonts w:cs="Arial"/>
              </w:rPr>
              <w:t>0/hour</w:t>
            </w:r>
          </w:p>
        </w:tc>
        <w:tc>
          <w:tcPr>
            <w:tcW w:w="1677" w:type="dxa"/>
          </w:tcPr>
          <w:p w14:paraId="23B916EA" w14:textId="6A9143A5" w:rsidR="00637A5B" w:rsidRPr="00546D69" w:rsidRDefault="005E5776" w:rsidP="00E169BA">
            <w:pPr>
              <w:widowControl/>
              <w:tabs>
                <w:tab w:val="left" w:pos="1440"/>
                <w:tab w:val="left" w:pos="2160"/>
                <w:tab w:val="left" w:pos="2520"/>
              </w:tabs>
              <w:rPr>
                <w:rFonts w:cs="Arial"/>
              </w:rPr>
            </w:pPr>
            <w:r>
              <w:rPr>
                <w:rFonts w:cs="Arial"/>
              </w:rPr>
              <w:t>$30,0</w:t>
            </w:r>
            <w:r w:rsidR="00E169BA" w:rsidRPr="00546D69">
              <w:rPr>
                <w:rFonts w:cs="Arial"/>
              </w:rPr>
              <w:t>00</w:t>
            </w:r>
          </w:p>
        </w:tc>
      </w:tr>
      <w:tr w:rsidR="00BE14ED" w:rsidRPr="00834472" w14:paraId="709B724F" w14:textId="77777777" w:rsidTr="00B857D4">
        <w:tc>
          <w:tcPr>
            <w:tcW w:w="1818" w:type="dxa"/>
          </w:tcPr>
          <w:p w14:paraId="32C56E7E" w14:textId="56CE9A90" w:rsidR="00BE14ED" w:rsidRPr="00546D69" w:rsidRDefault="00BE14ED" w:rsidP="00E169BA">
            <w:pPr>
              <w:widowControl/>
              <w:tabs>
                <w:tab w:val="left" w:pos="1440"/>
                <w:tab w:val="left" w:pos="2160"/>
                <w:tab w:val="left" w:pos="2520"/>
              </w:tabs>
              <w:rPr>
                <w:rFonts w:cs="Arial"/>
              </w:rPr>
            </w:pPr>
            <w:r w:rsidRPr="00546D69">
              <w:rPr>
                <w:rFonts w:cs="Arial"/>
              </w:rPr>
              <w:t xml:space="preserve">Equipment </w:t>
            </w:r>
          </w:p>
        </w:tc>
        <w:tc>
          <w:tcPr>
            <w:tcW w:w="4263" w:type="dxa"/>
          </w:tcPr>
          <w:p w14:paraId="5B2CAAA5" w14:textId="7CAE1E86" w:rsidR="00BE14ED" w:rsidRPr="00546D69" w:rsidRDefault="005E5776" w:rsidP="00E169BA">
            <w:pPr>
              <w:widowControl/>
              <w:tabs>
                <w:tab w:val="left" w:pos="1440"/>
                <w:tab w:val="left" w:pos="2160"/>
                <w:tab w:val="left" w:pos="2520"/>
              </w:tabs>
              <w:rPr>
                <w:rFonts w:cs="Arial"/>
              </w:rPr>
            </w:pPr>
            <w:r>
              <w:rPr>
                <w:rFonts w:cs="Arial"/>
              </w:rPr>
              <w:t>7</w:t>
            </w:r>
            <w:r w:rsidR="00BE14ED" w:rsidRPr="00546D69">
              <w:rPr>
                <w:rFonts w:cs="Arial"/>
              </w:rPr>
              <w:t xml:space="preserve">0 hours of access to XYZ Machine for sample testing </w:t>
            </w:r>
            <w:r w:rsidR="00D44CA5" w:rsidRPr="00546D69">
              <w:rPr>
                <w:rFonts w:cs="Arial"/>
              </w:rPr>
              <w:t xml:space="preserve">at </w:t>
            </w:r>
            <w:r>
              <w:rPr>
                <w:rFonts w:cs="Arial"/>
              </w:rPr>
              <w:t>$300</w:t>
            </w:r>
            <w:r w:rsidR="00BE14ED" w:rsidRPr="00546D69">
              <w:rPr>
                <w:rFonts w:cs="Arial"/>
              </w:rPr>
              <w:t>/hour</w:t>
            </w:r>
          </w:p>
        </w:tc>
        <w:tc>
          <w:tcPr>
            <w:tcW w:w="1677" w:type="dxa"/>
          </w:tcPr>
          <w:p w14:paraId="5B9B51BC" w14:textId="0ED98458" w:rsidR="00BE14ED" w:rsidRPr="00546D69" w:rsidRDefault="004B615B" w:rsidP="00E169BA">
            <w:pPr>
              <w:widowControl/>
              <w:tabs>
                <w:tab w:val="left" w:pos="1440"/>
                <w:tab w:val="left" w:pos="2160"/>
                <w:tab w:val="left" w:pos="2520"/>
              </w:tabs>
              <w:rPr>
                <w:rFonts w:cs="Arial"/>
              </w:rPr>
            </w:pPr>
            <w:r>
              <w:rPr>
                <w:rFonts w:cs="Arial"/>
              </w:rPr>
              <w:t>$21</w:t>
            </w:r>
            <w:r w:rsidR="00BE14ED" w:rsidRPr="00546D69">
              <w:rPr>
                <w:rFonts w:cs="Arial"/>
              </w:rPr>
              <w:t>,000</w:t>
            </w:r>
          </w:p>
        </w:tc>
      </w:tr>
      <w:tr w:rsidR="00E169BA" w14:paraId="48ECD4C9" w14:textId="77777777" w:rsidTr="00665C64">
        <w:tc>
          <w:tcPr>
            <w:tcW w:w="6081" w:type="dxa"/>
            <w:gridSpan w:val="2"/>
          </w:tcPr>
          <w:p w14:paraId="47EEB499" w14:textId="6DF599FF" w:rsidR="00E169BA" w:rsidRPr="00546D69" w:rsidRDefault="00E169BA" w:rsidP="00E169BA">
            <w:pPr>
              <w:widowControl/>
              <w:tabs>
                <w:tab w:val="left" w:pos="1440"/>
                <w:tab w:val="left" w:pos="2160"/>
                <w:tab w:val="left" w:pos="2520"/>
              </w:tabs>
              <w:rPr>
                <w:rFonts w:cs="Arial"/>
              </w:rPr>
            </w:pPr>
            <w:r w:rsidRPr="00546D69">
              <w:rPr>
                <w:rFonts w:cs="Arial"/>
              </w:rPr>
              <w:t>TOTAL</w:t>
            </w:r>
          </w:p>
        </w:tc>
        <w:tc>
          <w:tcPr>
            <w:tcW w:w="1677" w:type="dxa"/>
          </w:tcPr>
          <w:p w14:paraId="2B9331DE" w14:textId="774F8874" w:rsidR="00E169BA" w:rsidRDefault="004B615B" w:rsidP="00E169BA">
            <w:pPr>
              <w:widowControl/>
              <w:tabs>
                <w:tab w:val="left" w:pos="1440"/>
                <w:tab w:val="left" w:pos="2160"/>
                <w:tab w:val="left" w:pos="2520"/>
              </w:tabs>
              <w:rPr>
                <w:rFonts w:cs="Arial"/>
              </w:rPr>
            </w:pPr>
            <w:r>
              <w:rPr>
                <w:rFonts w:cs="Arial"/>
              </w:rPr>
              <w:t>$76</w:t>
            </w:r>
            <w:r w:rsidR="00E169BA" w:rsidRPr="00546D69">
              <w:rPr>
                <w:rFonts w:cs="Arial"/>
              </w:rPr>
              <w:t>,000</w:t>
            </w:r>
          </w:p>
        </w:tc>
      </w:tr>
    </w:tbl>
    <w:p w14:paraId="4B608231" w14:textId="77777777" w:rsidR="00637A5B" w:rsidRDefault="00637A5B" w:rsidP="00637A5B">
      <w:pPr>
        <w:widowControl/>
        <w:tabs>
          <w:tab w:val="left" w:pos="1440"/>
          <w:tab w:val="left" w:pos="2160"/>
          <w:tab w:val="left" w:pos="2520"/>
        </w:tabs>
        <w:rPr>
          <w:rFonts w:cs="Arial"/>
        </w:rPr>
      </w:pPr>
    </w:p>
    <w:p w14:paraId="2A2B82B7" w14:textId="2E3B4BED" w:rsidR="003018B5" w:rsidRDefault="003018B5" w:rsidP="00541DC5">
      <w:pPr>
        <w:widowControl/>
        <w:tabs>
          <w:tab w:val="left" w:pos="1440"/>
          <w:tab w:val="left" w:pos="2160"/>
          <w:tab w:val="left" w:pos="2520"/>
        </w:tabs>
        <w:rPr>
          <w:rFonts w:cs="Arial"/>
        </w:rPr>
      </w:pPr>
    </w:p>
    <w:p w14:paraId="33DC8423" w14:textId="77777777" w:rsidR="00843D66" w:rsidRDefault="00843D66" w:rsidP="00541DC5">
      <w:pPr>
        <w:widowControl/>
        <w:tabs>
          <w:tab w:val="left" w:pos="1440"/>
          <w:tab w:val="left" w:pos="2160"/>
          <w:tab w:val="left" w:pos="2520"/>
        </w:tabs>
        <w:rPr>
          <w:rFonts w:cs="Arial"/>
        </w:rPr>
      </w:pPr>
    </w:p>
    <w:p w14:paraId="748629DD" w14:textId="59741A11" w:rsidR="00B64460" w:rsidRDefault="00B64460" w:rsidP="002D2F16">
      <w:pPr>
        <w:widowControl/>
        <w:tabs>
          <w:tab w:val="left" w:pos="1440"/>
          <w:tab w:val="left" w:pos="2160"/>
          <w:tab w:val="left" w:pos="2520"/>
        </w:tabs>
        <w:rPr>
          <w:rFonts w:eastAsia="Times New Roman" w:cs="Arial"/>
        </w:rPr>
      </w:pPr>
    </w:p>
    <w:p w14:paraId="5618E726" w14:textId="6E57ECFE" w:rsidR="00843D66" w:rsidRDefault="00843D66" w:rsidP="002D2F16">
      <w:pPr>
        <w:widowControl/>
        <w:tabs>
          <w:tab w:val="left" w:pos="1440"/>
          <w:tab w:val="left" w:pos="2160"/>
          <w:tab w:val="left" w:pos="2520"/>
        </w:tabs>
        <w:rPr>
          <w:rFonts w:eastAsia="Times New Roman" w:cs="Arial"/>
        </w:rPr>
      </w:pPr>
    </w:p>
    <w:p w14:paraId="3E2BB9F8" w14:textId="5281C168" w:rsidR="00843D66" w:rsidRDefault="00843D66" w:rsidP="002D2F16">
      <w:pPr>
        <w:widowControl/>
        <w:tabs>
          <w:tab w:val="left" w:pos="1440"/>
          <w:tab w:val="left" w:pos="2160"/>
          <w:tab w:val="left" w:pos="2520"/>
        </w:tabs>
        <w:rPr>
          <w:rFonts w:eastAsia="Times New Roman" w:cs="Arial"/>
        </w:rPr>
      </w:pPr>
    </w:p>
    <w:p w14:paraId="56E59516" w14:textId="39951BC3" w:rsidR="00843D66" w:rsidRDefault="00843D66" w:rsidP="002D2F16">
      <w:pPr>
        <w:widowControl/>
        <w:tabs>
          <w:tab w:val="left" w:pos="1440"/>
          <w:tab w:val="left" w:pos="2160"/>
          <w:tab w:val="left" w:pos="2520"/>
        </w:tabs>
        <w:rPr>
          <w:rFonts w:eastAsia="Times New Roman" w:cs="Arial"/>
        </w:rPr>
      </w:pPr>
    </w:p>
    <w:p w14:paraId="2856CB94" w14:textId="2EA51E5D" w:rsidR="00843D66" w:rsidRDefault="00843D66" w:rsidP="002D2F16">
      <w:pPr>
        <w:widowControl/>
        <w:tabs>
          <w:tab w:val="left" w:pos="1440"/>
          <w:tab w:val="left" w:pos="2160"/>
          <w:tab w:val="left" w:pos="2520"/>
        </w:tabs>
        <w:rPr>
          <w:rFonts w:eastAsia="Times New Roman" w:cs="Arial"/>
        </w:rPr>
      </w:pPr>
    </w:p>
    <w:p w14:paraId="0F8AB47F" w14:textId="6B7DDDAE" w:rsidR="00843D66" w:rsidRDefault="00843D66" w:rsidP="002D2F16">
      <w:pPr>
        <w:widowControl/>
        <w:tabs>
          <w:tab w:val="left" w:pos="1440"/>
          <w:tab w:val="left" w:pos="2160"/>
          <w:tab w:val="left" w:pos="2520"/>
        </w:tabs>
        <w:rPr>
          <w:rFonts w:eastAsia="Times New Roman" w:cs="Arial"/>
        </w:rPr>
      </w:pPr>
    </w:p>
    <w:p w14:paraId="504D4198" w14:textId="59C8F486" w:rsidR="00843D66" w:rsidRDefault="00843D66" w:rsidP="002D2F16">
      <w:pPr>
        <w:widowControl/>
        <w:tabs>
          <w:tab w:val="left" w:pos="1440"/>
          <w:tab w:val="left" w:pos="2160"/>
          <w:tab w:val="left" w:pos="2520"/>
        </w:tabs>
        <w:rPr>
          <w:rFonts w:eastAsia="Times New Roman" w:cs="Arial"/>
        </w:rPr>
      </w:pPr>
    </w:p>
    <w:p w14:paraId="0A04CFA6" w14:textId="77777777" w:rsidR="00843D66" w:rsidRPr="0000243C" w:rsidRDefault="00843D66" w:rsidP="002D2F16">
      <w:pPr>
        <w:widowControl/>
        <w:tabs>
          <w:tab w:val="left" w:pos="1440"/>
          <w:tab w:val="left" w:pos="2160"/>
          <w:tab w:val="left" w:pos="2520"/>
        </w:tabs>
        <w:rPr>
          <w:rFonts w:eastAsia="Times New Roman" w:cs="Arial"/>
        </w:rPr>
      </w:pPr>
    </w:p>
    <w:p w14:paraId="55FC045A" w14:textId="77777777" w:rsidR="003018B5" w:rsidRPr="000572D0" w:rsidRDefault="00B64460" w:rsidP="003018B5">
      <w:pPr>
        <w:widowControl/>
        <w:tabs>
          <w:tab w:val="left" w:pos="1440"/>
          <w:tab w:val="left" w:pos="2160"/>
          <w:tab w:val="left" w:pos="2520"/>
        </w:tabs>
        <w:ind w:left="1440"/>
        <w:rPr>
          <w:rFonts w:eastAsia="Times New Roman" w:cs="Arial"/>
        </w:rPr>
      </w:pPr>
      <w:r w:rsidRPr="0000243C">
        <w:rPr>
          <w:rFonts w:eastAsia="Times New Roman" w:cs="Arial"/>
        </w:rPr>
        <w:fldChar w:fldCharType="begin">
          <w:ffData>
            <w:name w:val="Check9"/>
            <w:enabled/>
            <w:calcOnExit w:val="0"/>
            <w:checkBox>
              <w:sizeAuto/>
              <w:default w:val="0"/>
              <w:checked w:val="0"/>
            </w:checkBox>
          </w:ffData>
        </w:fldChar>
      </w:r>
      <w:r w:rsidRPr="0000243C">
        <w:rPr>
          <w:rFonts w:eastAsia="Times New Roman" w:cs="Arial"/>
        </w:rPr>
        <w:instrText xml:space="preserve"> FORMCHECKBOX </w:instrText>
      </w:r>
      <w:r w:rsidR="00EB5B42">
        <w:rPr>
          <w:rFonts w:eastAsia="Times New Roman" w:cs="Arial"/>
        </w:rPr>
      </w:r>
      <w:r w:rsidR="00EB5B42">
        <w:rPr>
          <w:rFonts w:eastAsia="Times New Roman" w:cs="Arial"/>
        </w:rPr>
        <w:fldChar w:fldCharType="separate"/>
      </w:r>
      <w:r w:rsidRPr="0000243C">
        <w:rPr>
          <w:rFonts w:eastAsia="Times New Roman" w:cs="Arial"/>
        </w:rPr>
        <w:fldChar w:fldCharType="end"/>
      </w:r>
      <w:r w:rsidR="0073252E" w:rsidRPr="0000243C">
        <w:rPr>
          <w:rFonts w:eastAsia="Times New Roman" w:cs="Arial"/>
        </w:rPr>
        <w:t xml:space="preserve">  </w:t>
      </w:r>
      <w:r w:rsidR="003018B5" w:rsidRPr="0000243C">
        <w:rPr>
          <w:rFonts w:eastAsia="Times New Roman" w:cs="Arial"/>
          <w:b/>
        </w:rPr>
        <w:t>Optional Documentation</w:t>
      </w:r>
    </w:p>
    <w:p w14:paraId="403FE2D0" w14:textId="77777777" w:rsidR="003018B5" w:rsidRPr="0000243C" w:rsidRDefault="003018B5" w:rsidP="003018B5">
      <w:pPr>
        <w:pStyle w:val="ListParagraph"/>
        <w:widowControl/>
        <w:numPr>
          <w:ilvl w:val="0"/>
          <w:numId w:val="8"/>
        </w:numPr>
        <w:tabs>
          <w:tab w:val="left" w:pos="1440"/>
          <w:tab w:val="left" w:pos="2160"/>
          <w:tab w:val="left" w:pos="2520"/>
        </w:tabs>
        <w:rPr>
          <w:rFonts w:eastAsia="Times New Roman" w:cs="Arial"/>
        </w:rPr>
      </w:pPr>
      <w:r w:rsidRPr="0000243C">
        <w:rPr>
          <w:rFonts w:eastAsia="Times New Roman" w:cs="Arial"/>
        </w:rPr>
        <w:t>Applicable IRB/IACUC Documents</w:t>
      </w:r>
    </w:p>
    <w:p w14:paraId="577CC88D" w14:textId="77777777" w:rsidR="005E5776" w:rsidRDefault="003018B5" w:rsidP="00843D66">
      <w:pPr>
        <w:pStyle w:val="ListParagraph"/>
        <w:widowControl/>
        <w:numPr>
          <w:ilvl w:val="0"/>
          <w:numId w:val="8"/>
        </w:numPr>
        <w:tabs>
          <w:tab w:val="left" w:pos="1440"/>
          <w:tab w:val="left" w:pos="2160"/>
          <w:tab w:val="left" w:pos="2520"/>
        </w:tabs>
        <w:rPr>
          <w:rFonts w:eastAsia="Times New Roman" w:cs="Arial"/>
        </w:rPr>
      </w:pPr>
      <w:r w:rsidRPr="0000243C">
        <w:rPr>
          <w:rFonts w:eastAsia="Times New Roman" w:cs="Arial"/>
        </w:rPr>
        <w:t>Applicable Sub-awards</w:t>
      </w:r>
    </w:p>
    <w:p w14:paraId="16E3FC0D" w14:textId="77777777" w:rsidR="005E5776" w:rsidRDefault="005E5776" w:rsidP="005E5776">
      <w:pPr>
        <w:pStyle w:val="ListParagraph"/>
        <w:widowControl/>
        <w:tabs>
          <w:tab w:val="left" w:pos="1440"/>
          <w:tab w:val="left" w:pos="2160"/>
          <w:tab w:val="left" w:pos="2520"/>
        </w:tabs>
        <w:ind w:left="3240"/>
        <w:rPr>
          <w:rFonts w:eastAsia="Times New Roman" w:cs="Arial"/>
        </w:rPr>
      </w:pPr>
    </w:p>
    <w:p w14:paraId="34EC12EA" w14:textId="3B17DE94" w:rsidR="0088159F" w:rsidRPr="005E5776" w:rsidRDefault="005C4D8A" w:rsidP="005E5776">
      <w:pPr>
        <w:widowControl/>
        <w:tabs>
          <w:tab w:val="left" w:pos="1440"/>
          <w:tab w:val="left" w:pos="2160"/>
          <w:tab w:val="left" w:pos="2520"/>
        </w:tabs>
        <w:rPr>
          <w:rFonts w:eastAsia="Times New Roman" w:cs="Arial"/>
        </w:rPr>
      </w:pPr>
      <w:r w:rsidRPr="005E5776">
        <w:rPr>
          <w:rFonts w:eastAsia="Times New Roman" w:cs="Arial"/>
        </w:rPr>
        <w:t>Submittal</w:t>
      </w:r>
      <w:r w:rsidR="00843D66" w:rsidRPr="005E5776">
        <w:rPr>
          <w:rFonts w:eastAsia="Times New Roman" w:cs="Arial"/>
        </w:rPr>
        <w:t xml:space="preserve">:  </w:t>
      </w:r>
      <w:r w:rsidRPr="005E5776">
        <w:rPr>
          <w:rFonts w:cstheme="minorHAnsi"/>
          <w:b/>
        </w:rPr>
        <w:t>Please use your Carnegie Mellon email address when logging into the application portal.</w:t>
      </w:r>
      <w:r w:rsidR="00AE0123">
        <w:rPr>
          <w:rFonts w:cstheme="minorHAnsi"/>
        </w:rPr>
        <w:t xml:space="preserve">  Please contact </w:t>
      </w:r>
      <w:r w:rsidR="00AE0123">
        <w:rPr>
          <w:rFonts w:cstheme="minorHAnsi"/>
        </w:rPr>
        <w:t xml:space="preserve">Joy </w:t>
      </w:r>
      <w:proofErr w:type="spellStart"/>
      <w:r w:rsidR="00AE0123">
        <w:rPr>
          <w:rFonts w:cstheme="minorHAnsi"/>
        </w:rPr>
        <w:t>Leventon</w:t>
      </w:r>
      <w:proofErr w:type="spellEnd"/>
      <w:r w:rsidR="00AE0123">
        <w:rPr>
          <w:rFonts w:cstheme="minorHAnsi"/>
        </w:rPr>
        <w:t xml:space="preserve"> at </w:t>
      </w:r>
      <w:hyperlink r:id="rId16" w:history="1">
        <w:r w:rsidR="00AE0123" w:rsidRPr="00EF0B60">
          <w:rPr>
            <w:rStyle w:val="Hyperlink"/>
            <w:rFonts w:cstheme="minorHAnsi"/>
          </w:rPr>
          <w:t>jlevento@andrew.cmu.edu</w:t>
        </w:r>
      </w:hyperlink>
      <w:r w:rsidR="00AE0123">
        <w:rPr>
          <w:rFonts w:cstheme="minorHAnsi"/>
        </w:rPr>
        <w:t xml:space="preserve"> </w:t>
      </w:r>
      <w:r w:rsidRPr="005E5776">
        <w:rPr>
          <w:rFonts w:cstheme="minorHAnsi"/>
        </w:rPr>
        <w:t>to request access to the application portal if you ar</w:t>
      </w:r>
      <w:r w:rsidR="00843D66" w:rsidRPr="005E5776">
        <w:rPr>
          <w:rFonts w:cstheme="minorHAnsi"/>
        </w:rPr>
        <w:t>e using a non-CMU email address.</w:t>
      </w:r>
    </w:p>
    <w:sectPr w:rsidR="0088159F" w:rsidRPr="005E5776" w:rsidSect="00843D66">
      <w:headerReference w:type="default" r:id="rId17"/>
      <w:footerReference w:type="default" r:id="rId18"/>
      <w:headerReference w:type="first" r:id="rId19"/>
      <w:footerReference w:type="first" r:id="rId20"/>
      <w:pgSz w:w="12240" w:h="15840"/>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817D" w14:textId="77777777" w:rsidR="00EB5B42" w:rsidRDefault="00EB5B42" w:rsidP="00C42BF2">
      <w:r>
        <w:separator/>
      </w:r>
    </w:p>
  </w:endnote>
  <w:endnote w:type="continuationSeparator" w:id="0">
    <w:p w14:paraId="1C45EAE6" w14:textId="77777777" w:rsidR="00EB5B42" w:rsidRDefault="00EB5B42" w:rsidP="00C4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481344"/>
      <w:docPartObj>
        <w:docPartGallery w:val="Page Numbers (Bottom of Page)"/>
        <w:docPartUnique/>
      </w:docPartObj>
    </w:sdtPr>
    <w:sdtEndPr>
      <w:rPr>
        <w:noProof/>
      </w:rPr>
    </w:sdtEndPr>
    <w:sdtContent>
      <w:p w14:paraId="3D0620CD" w14:textId="44465438" w:rsidR="00726182" w:rsidRDefault="00726182">
        <w:pPr>
          <w:pStyle w:val="Footer"/>
          <w:jc w:val="center"/>
        </w:pPr>
        <w:r>
          <w:fldChar w:fldCharType="begin"/>
        </w:r>
        <w:r>
          <w:instrText xml:space="preserve"> PAGE   \* MERGEFORMAT </w:instrText>
        </w:r>
        <w:r>
          <w:fldChar w:fldCharType="separate"/>
        </w:r>
        <w:r w:rsidR="00337B38">
          <w:rPr>
            <w:noProof/>
          </w:rPr>
          <w:t>2</w:t>
        </w:r>
        <w:r>
          <w:rPr>
            <w:noProof/>
          </w:rPr>
          <w:fldChar w:fldCharType="end"/>
        </w:r>
      </w:p>
    </w:sdtContent>
  </w:sdt>
  <w:p w14:paraId="2F251E15" w14:textId="77777777" w:rsidR="00726182" w:rsidRDefault="0072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272927"/>
      <w:docPartObj>
        <w:docPartGallery w:val="Page Numbers (Bottom of Page)"/>
        <w:docPartUnique/>
      </w:docPartObj>
    </w:sdtPr>
    <w:sdtEndPr>
      <w:rPr>
        <w:noProof/>
      </w:rPr>
    </w:sdtEndPr>
    <w:sdtContent>
      <w:p w14:paraId="1303485C" w14:textId="4C261E7D" w:rsidR="00726182" w:rsidRDefault="00726182">
        <w:pPr>
          <w:pStyle w:val="Footer"/>
          <w:jc w:val="center"/>
        </w:pPr>
        <w:r>
          <w:fldChar w:fldCharType="begin"/>
        </w:r>
        <w:r>
          <w:instrText xml:space="preserve"> PAGE   \* MERGEFORMAT </w:instrText>
        </w:r>
        <w:r>
          <w:fldChar w:fldCharType="separate"/>
        </w:r>
        <w:r w:rsidR="00337B38">
          <w:rPr>
            <w:noProof/>
          </w:rPr>
          <w:t>1</w:t>
        </w:r>
        <w:r>
          <w:rPr>
            <w:noProof/>
          </w:rPr>
          <w:fldChar w:fldCharType="end"/>
        </w:r>
      </w:p>
    </w:sdtContent>
  </w:sdt>
  <w:p w14:paraId="7FFB9CCD" w14:textId="77777777" w:rsidR="005F6A03" w:rsidRDefault="005F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2CBE" w14:textId="77777777" w:rsidR="00EB5B42" w:rsidRDefault="00EB5B42" w:rsidP="00C42BF2">
      <w:r>
        <w:separator/>
      </w:r>
    </w:p>
  </w:footnote>
  <w:footnote w:type="continuationSeparator" w:id="0">
    <w:p w14:paraId="12061538" w14:textId="77777777" w:rsidR="00EB5B42" w:rsidRDefault="00EB5B42" w:rsidP="00C4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1C62" w14:textId="77777777" w:rsidR="003740FB" w:rsidRDefault="003740FB">
    <w:pPr>
      <w:pStyle w:val="Header"/>
    </w:pPr>
  </w:p>
  <w:p w14:paraId="4726DAE8" w14:textId="77777777" w:rsidR="003740FB" w:rsidRDefault="00374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6F36" w14:textId="77777777" w:rsidR="00CC55B1" w:rsidRDefault="00CC55B1" w:rsidP="00CC55B1">
    <w:pPr>
      <w:spacing w:before="86" w:line="197" w:lineRule="auto"/>
      <w:ind w:left="1188" w:hanging="1080"/>
      <w:rPr>
        <w:rFonts w:ascii="Times New Roman"/>
        <w:w w:val="99"/>
        <w:sz w:val="20"/>
      </w:rPr>
    </w:pPr>
    <w:r w:rsidRPr="00C42BF2">
      <w:rPr>
        <w:noProof/>
      </w:rPr>
      <mc:AlternateContent>
        <mc:Choice Requires="wpg">
          <w:drawing>
            <wp:anchor distT="0" distB="0" distL="114300" distR="114300" simplePos="0" relativeHeight="251659264" behindDoc="1" locked="0" layoutInCell="1" allowOverlap="1" wp14:anchorId="3C510E03" wp14:editId="0C935046">
              <wp:simplePos x="0" y="0"/>
              <wp:positionH relativeFrom="page">
                <wp:posOffset>624840</wp:posOffset>
              </wp:positionH>
              <wp:positionV relativeFrom="paragraph">
                <wp:posOffset>378460</wp:posOffset>
              </wp:positionV>
              <wp:extent cx="3254375" cy="1270"/>
              <wp:effectExtent l="15240" t="13335" r="1651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4375" cy="1270"/>
                        <a:chOff x="984" y="596"/>
                        <a:chExt cx="5125" cy="2"/>
                      </a:xfrm>
                    </wpg:grpSpPr>
                    <wps:wsp>
                      <wps:cNvPr id="6" name="Freeform 3"/>
                      <wps:cNvSpPr>
                        <a:spLocks/>
                      </wps:cNvSpPr>
                      <wps:spPr bwMode="auto">
                        <a:xfrm>
                          <a:off x="984" y="596"/>
                          <a:ext cx="5125" cy="2"/>
                        </a:xfrm>
                        <a:custGeom>
                          <a:avLst/>
                          <a:gdLst>
                            <a:gd name="T0" fmla="+- 0 984 984"/>
                            <a:gd name="T1" fmla="*/ T0 w 5125"/>
                            <a:gd name="T2" fmla="+- 0 6109 984"/>
                            <a:gd name="T3" fmla="*/ T2 w 5125"/>
                          </a:gdLst>
                          <a:ahLst/>
                          <a:cxnLst>
                            <a:cxn ang="0">
                              <a:pos x="T1" y="0"/>
                            </a:cxn>
                            <a:cxn ang="0">
                              <a:pos x="T3" y="0"/>
                            </a:cxn>
                          </a:cxnLst>
                          <a:rect l="0" t="0" r="r" b="b"/>
                          <a:pathLst>
                            <a:path w="5125">
                              <a:moveTo>
                                <a:pt x="0" y="0"/>
                              </a:moveTo>
                              <a:lnTo>
                                <a:pt x="512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6A4AB" id="Group 5" o:spid="_x0000_s1026" style="position:absolute;margin-left:49.2pt;margin-top:29.8pt;width:256.25pt;height:.1pt;z-index:-251657216;mso-position-horizontal-relative:page" coordorigin="984,596" coordsize="5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">
              <v:shape id="Freeform 3" o:spid="_x0000_s1027" style="position:absolute;left:984;top:596;width:5125;height:2;visibility:visible;mso-wrap-style:square;v-text-anchor:top" coordsize="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" path="m,l5125,e" filled="f" strokeweight="1.5pt">
                <v:path arrowok="t" o:connecttype="custom" o:connectlocs="0,0;5125,0" o:connectangles="0,0"/>
              </v:shape>
              <w10:wrap anchorx="page"/>
            </v:group>
          </w:pict>
        </mc:Fallback>
      </mc:AlternateContent>
    </w:r>
    <w:r w:rsidRPr="00C42BF2">
      <w:rPr>
        <w:rFonts w:ascii="Times New Roman"/>
        <w:b/>
        <w:spacing w:val="-114"/>
        <w:position w:val="-7"/>
        <w:sz w:val="64"/>
      </w:rPr>
      <w:t>P</w:t>
    </w:r>
    <w:r w:rsidRPr="00C42BF2">
      <w:rPr>
        <w:rFonts w:ascii="Times New Roman"/>
        <w:b/>
        <w:spacing w:val="-58"/>
        <w:position w:val="-7"/>
        <w:sz w:val="64"/>
      </w:rPr>
      <w:t>I</w:t>
    </w:r>
    <w:r w:rsidRPr="00C42BF2">
      <w:rPr>
        <w:rFonts w:ascii="Times New Roman"/>
        <w:b/>
        <w:spacing w:val="-250"/>
        <w:position w:val="-7"/>
        <w:sz w:val="64"/>
      </w:rPr>
      <w:t>T</w:t>
    </w:r>
    <w:r w:rsidRPr="00C42BF2">
      <w:rPr>
        <w:rFonts w:ascii="Times New Roman"/>
        <w:b/>
        <w:spacing w:val="-31"/>
        <w:position w:val="-7"/>
        <w:sz w:val="64"/>
      </w:rPr>
      <w:t>A</w:t>
    </w:r>
    <w:r w:rsidRPr="00C42BF2">
      <w:rPr>
        <w:rFonts w:ascii="Times New Roman"/>
        <w:spacing w:val="2"/>
        <w:sz w:val="20"/>
      </w:rPr>
      <w:t>P</w:t>
    </w:r>
    <w:r w:rsidRPr="00C42BF2">
      <w:rPr>
        <w:rFonts w:ascii="Times New Roman"/>
        <w:sz w:val="20"/>
      </w:rPr>
      <w:t>e</w:t>
    </w:r>
    <w:r w:rsidRPr="00C42BF2">
      <w:rPr>
        <w:rFonts w:ascii="Times New Roman"/>
        <w:spacing w:val="-2"/>
        <w:sz w:val="20"/>
      </w:rPr>
      <w:t>nn</w:t>
    </w:r>
    <w:r w:rsidRPr="00C42BF2">
      <w:rPr>
        <w:rFonts w:ascii="Times New Roman"/>
        <w:spacing w:val="1"/>
        <w:sz w:val="20"/>
      </w:rPr>
      <w:t>s</w:t>
    </w:r>
    <w:r w:rsidRPr="00C42BF2">
      <w:rPr>
        <w:rFonts w:ascii="Times New Roman"/>
        <w:spacing w:val="-2"/>
        <w:sz w:val="20"/>
      </w:rPr>
      <w:t>y</w:t>
    </w:r>
    <w:r w:rsidRPr="00C42BF2">
      <w:rPr>
        <w:rFonts w:ascii="Times New Roman"/>
        <w:spacing w:val="2"/>
        <w:sz w:val="20"/>
      </w:rPr>
      <w:t>l</w:t>
    </w:r>
    <w:r w:rsidRPr="00C42BF2">
      <w:rPr>
        <w:rFonts w:ascii="Times New Roman"/>
        <w:spacing w:val="-2"/>
        <w:sz w:val="20"/>
      </w:rPr>
      <w:t>v</w:t>
    </w:r>
    <w:r w:rsidRPr="00C42BF2">
      <w:rPr>
        <w:rFonts w:ascii="Times New Roman"/>
        <w:sz w:val="20"/>
      </w:rPr>
      <w:t>a</w:t>
    </w:r>
    <w:r w:rsidRPr="00C42BF2">
      <w:rPr>
        <w:rFonts w:ascii="Times New Roman"/>
        <w:spacing w:val="-2"/>
        <w:sz w:val="20"/>
      </w:rPr>
      <w:t>n</w:t>
    </w:r>
    <w:r w:rsidRPr="00C42BF2">
      <w:rPr>
        <w:rFonts w:ascii="Times New Roman"/>
        <w:spacing w:val="-1"/>
        <w:sz w:val="20"/>
      </w:rPr>
      <w:t>i</w:t>
    </w:r>
    <w:r w:rsidRPr="00C42BF2">
      <w:rPr>
        <w:rFonts w:ascii="Times New Roman"/>
        <w:sz w:val="20"/>
      </w:rPr>
      <w:t>a</w:t>
    </w:r>
    <w:r w:rsidRPr="00C42BF2">
      <w:rPr>
        <w:rFonts w:ascii="Times New Roman"/>
        <w:spacing w:val="-13"/>
        <w:sz w:val="20"/>
      </w:rPr>
      <w:t xml:space="preserve"> </w:t>
    </w:r>
    <w:r w:rsidRPr="00C42BF2">
      <w:rPr>
        <w:rFonts w:ascii="Times New Roman"/>
        <w:spacing w:val="3"/>
        <w:sz w:val="20"/>
      </w:rPr>
      <w:t>I</w:t>
    </w:r>
    <w:r w:rsidRPr="00C42BF2">
      <w:rPr>
        <w:rFonts w:ascii="Times New Roman"/>
        <w:spacing w:val="-2"/>
        <w:sz w:val="20"/>
      </w:rPr>
      <w:t>nf</w:t>
    </w:r>
    <w:r w:rsidRPr="00C42BF2">
      <w:rPr>
        <w:rFonts w:ascii="Times New Roman"/>
        <w:sz w:val="20"/>
      </w:rPr>
      <w:t>r</w:t>
    </w:r>
    <w:r w:rsidRPr="00C42BF2">
      <w:rPr>
        <w:rFonts w:ascii="Times New Roman"/>
        <w:spacing w:val="2"/>
        <w:sz w:val="20"/>
      </w:rPr>
      <w:t>a</w:t>
    </w:r>
    <w:r w:rsidRPr="00C42BF2">
      <w:rPr>
        <w:rFonts w:ascii="Times New Roman"/>
        <w:spacing w:val="-1"/>
        <w:sz w:val="20"/>
      </w:rPr>
      <w:t>st</w:t>
    </w:r>
    <w:r w:rsidRPr="00C42BF2">
      <w:rPr>
        <w:rFonts w:ascii="Times New Roman"/>
        <w:sz w:val="20"/>
      </w:rPr>
      <w:t>r</w:t>
    </w:r>
    <w:r w:rsidRPr="00C42BF2">
      <w:rPr>
        <w:rFonts w:ascii="Times New Roman"/>
        <w:spacing w:val="-2"/>
        <w:sz w:val="20"/>
      </w:rPr>
      <w:t>u</w:t>
    </w:r>
    <w:r w:rsidRPr="00C42BF2">
      <w:rPr>
        <w:rFonts w:ascii="Times New Roman"/>
        <w:sz w:val="20"/>
      </w:rPr>
      <w:t>c</w:t>
    </w:r>
    <w:r w:rsidRPr="00C42BF2">
      <w:rPr>
        <w:rFonts w:ascii="Times New Roman"/>
        <w:spacing w:val="2"/>
        <w:sz w:val="20"/>
      </w:rPr>
      <w:t>t</w:t>
    </w:r>
    <w:r w:rsidRPr="00C42BF2">
      <w:rPr>
        <w:rFonts w:ascii="Times New Roman"/>
        <w:spacing w:val="-2"/>
        <w:sz w:val="20"/>
      </w:rPr>
      <w:t>u</w:t>
    </w:r>
    <w:r w:rsidRPr="00C42BF2">
      <w:rPr>
        <w:rFonts w:ascii="Times New Roman"/>
        <w:sz w:val="20"/>
      </w:rPr>
      <w:t>re</w:t>
    </w:r>
    <w:r w:rsidRPr="00C42BF2">
      <w:rPr>
        <w:rFonts w:ascii="Times New Roman"/>
        <w:spacing w:val="-13"/>
        <w:sz w:val="20"/>
      </w:rPr>
      <w:t xml:space="preserve"> </w:t>
    </w:r>
    <w:r w:rsidRPr="00C42BF2">
      <w:rPr>
        <w:rFonts w:ascii="Times New Roman"/>
        <w:sz w:val="20"/>
      </w:rPr>
      <w:t>Tec</w:t>
    </w:r>
    <w:r w:rsidRPr="00C42BF2">
      <w:rPr>
        <w:rFonts w:ascii="Times New Roman"/>
        <w:spacing w:val="-2"/>
        <w:sz w:val="20"/>
      </w:rPr>
      <w:t>hn</w:t>
    </w:r>
    <w:r w:rsidRPr="00C42BF2">
      <w:rPr>
        <w:rFonts w:ascii="Times New Roman"/>
        <w:spacing w:val="1"/>
        <w:sz w:val="20"/>
      </w:rPr>
      <w:t>o</w:t>
    </w:r>
    <w:r w:rsidRPr="00C42BF2">
      <w:rPr>
        <w:rFonts w:ascii="Times New Roman"/>
        <w:spacing w:val="-1"/>
        <w:sz w:val="20"/>
      </w:rPr>
      <w:t>l</w:t>
    </w:r>
    <w:r w:rsidRPr="00C42BF2">
      <w:rPr>
        <w:rFonts w:ascii="Times New Roman"/>
        <w:spacing w:val="1"/>
        <w:sz w:val="20"/>
      </w:rPr>
      <w:t>og</w:t>
    </w:r>
    <w:r w:rsidRPr="00C42BF2">
      <w:rPr>
        <w:rFonts w:ascii="Times New Roman"/>
        <w:sz w:val="20"/>
      </w:rPr>
      <w:t>y</w:t>
    </w:r>
    <w:r w:rsidRPr="00C42BF2">
      <w:rPr>
        <w:rFonts w:ascii="Times New Roman"/>
        <w:spacing w:val="-13"/>
        <w:sz w:val="20"/>
      </w:rPr>
      <w:t xml:space="preserve"> </w:t>
    </w:r>
    <w:r w:rsidRPr="00C42BF2">
      <w:rPr>
        <w:rFonts w:ascii="Times New Roman"/>
        <w:sz w:val="20"/>
      </w:rPr>
      <w:t>A</w:t>
    </w:r>
    <w:r w:rsidRPr="00C42BF2">
      <w:rPr>
        <w:rFonts w:ascii="Times New Roman"/>
        <w:spacing w:val="-1"/>
        <w:sz w:val="20"/>
      </w:rPr>
      <w:t>l</w:t>
    </w:r>
    <w:r w:rsidRPr="00C42BF2">
      <w:rPr>
        <w:rFonts w:ascii="Times New Roman"/>
        <w:spacing w:val="2"/>
        <w:sz w:val="20"/>
      </w:rPr>
      <w:t>l</w:t>
    </w:r>
    <w:r w:rsidRPr="00C42BF2">
      <w:rPr>
        <w:rFonts w:ascii="Times New Roman"/>
        <w:spacing w:val="-1"/>
        <w:sz w:val="20"/>
      </w:rPr>
      <w:t>i</w:t>
    </w:r>
    <w:r w:rsidRPr="00C42BF2">
      <w:rPr>
        <w:rFonts w:ascii="Times New Roman"/>
        <w:sz w:val="20"/>
      </w:rPr>
      <w:t>a</w:t>
    </w:r>
    <w:r w:rsidRPr="00C42BF2">
      <w:rPr>
        <w:rFonts w:ascii="Times New Roman"/>
        <w:spacing w:val="-2"/>
        <w:sz w:val="20"/>
      </w:rPr>
      <w:t>n</w:t>
    </w:r>
    <w:r w:rsidRPr="00C42BF2">
      <w:rPr>
        <w:rFonts w:ascii="Times New Roman"/>
        <w:sz w:val="20"/>
      </w:rPr>
      <w:t>ce</w:t>
    </w:r>
    <w:r w:rsidRPr="00C42BF2">
      <w:rPr>
        <w:rFonts w:ascii="Times New Roman"/>
        <w:w w:val="99"/>
        <w:sz w:val="20"/>
      </w:rPr>
      <w:t xml:space="preserve"> </w:t>
    </w:r>
    <w:r>
      <w:rPr>
        <w:rFonts w:ascii="Times New Roman"/>
        <w:w w:val="99"/>
        <w:sz w:val="20"/>
      </w:rPr>
      <w:tab/>
    </w:r>
    <w:r>
      <w:rPr>
        <w:rFonts w:ascii="Times New Roman"/>
        <w:w w:val="99"/>
        <w:sz w:val="20"/>
      </w:rPr>
      <w:tab/>
    </w:r>
    <w:r>
      <w:rPr>
        <w:rFonts w:ascii="Times New Roman"/>
        <w:w w:val="99"/>
        <w:sz w:val="20"/>
      </w:rPr>
      <w:tab/>
    </w:r>
  </w:p>
  <w:p w14:paraId="0EA9206B" w14:textId="77777777" w:rsidR="00CC55B1" w:rsidRPr="00633275" w:rsidRDefault="00CC55B1" w:rsidP="00566445">
    <w:pPr>
      <w:pStyle w:val="Header"/>
      <w:jc w:val="right"/>
      <w:rPr>
        <w:rFonts w:ascii="Times New Roman"/>
        <w:spacing w:val="-1"/>
        <w:sz w:val="18"/>
      </w:rPr>
    </w:pPr>
    <w:r w:rsidRPr="00C42BF2">
      <w:rPr>
        <w:rFonts w:ascii="Times New Roman"/>
        <w:i/>
        <w:sz w:val="18"/>
      </w:rPr>
      <w:t>A</w:t>
    </w:r>
    <w:r w:rsidRPr="00C42BF2">
      <w:rPr>
        <w:rFonts w:ascii="Times New Roman"/>
        <w:i/>
        <w:spacing w:val="1"/>
        <w:sz w:val="18"/>
      </w:rPr>
      <w:t xml:space="preserve"> </w:t>
    </w:r>
    <w:r w:rsidRPr="00C42BF2">
      <w:rPr>
        <w:rFonts w:ascii="Times New Roman"/>
        <w:i/>
        <w:spacing w:val="-1"/>
        <w:sz w:val="18"/>
      </w:rPr>
      <w:t>Commonwealth,</w:t>
    </w:r>
    <w:r w:rsidRPr="00C42BF2">
      <w:rPr>
        <w:rFonts w:ascii="Times New Roman"/>
        <w:i/>
        <w:spacing w:val="1"/>
        <w:sz w:val="18"/>
      </w:rPr>
      <w:t xml:space="preserve"> </w:t>
    </w:r>
    <w:r w:rsidRPr="00C42BF2">
      <w:rPr>
        <w:rFonts w:ascii="Times New Roman"/>
        <w:i/>
        <w:spacing w:val="-1"/>
        <w:sz w:val="18"/>
      </w:rPr>
      <w:t xml:space="preserve">University </w:t>
    </w:r>
    <w:r w:rsidRPr="00C42BF2">
      <w:rPr>
        <w:rFonts w:ascii="Times New Roman"/>
        <w:i/>
        <w:sz w:val="18"/>
      </w:rPr>
      <w:t>and</w:t>
    </w:r>
    <w:r w:rsidRPr="00C42BF2">
      <w:rPr>
        <w:rFonts w:ascii="Times New Roman"/>
        <w:i/>
        <w:spacing w:val="-1"/>
        <w:sz w:val="18"/>
      </w:rPr>
      <w:t xml:space="preserve"> Industry Partnership</w:t>
    </w:r>
    <w:r>
      <w:rPr>
        <w:rFonts w:ascii="Times New Roman"/>
        <w:i/>
        <w:spacing w:val="-1"/>
        <w:sz w:val="18"/>
      </w:rPr>
      <w:tab/>
    </w:r>
    <w:r w:rsidRPr="0000243C">
      <w:rPr>
        <w:b/>
      </w:rPr>
      <w:t xml:space="preserve">                           </w:t>
    </w:r>
    <w:r w:rsidRPr="0000243C">
      <w:rPr>
        <w:b/>
      </w:rPr>
      <w:tab/>
    </w:r>
    <w:r w:rsidR="00566445" w:rsidRPr="0000243C">
      <w:rPr>
        <w:b/>
      </w:rPr>
      <w:t xml:space="preserve">Dr. </w:t>
    </w:r>
    <w:r w:rsidRPr="0000243C">
      <w:rPr>
        <w:b/>
      </w:rPr>
      <w:t>Burak Ozdoganlar, CMU Co- Director</w:t>
    </w:r>
  </w:p>
  <w:p w14:paraId="094D6C63" w14:textId="77777777" w:rsidR="00633275" w:rsidRDefault="00CC55B1" w:rsidP="00566445">
    <w:pPr>
      <w:pStyle w:val="Header"/>
      <w:jc w:val="right"/>
    </w:pPr>
    <w:r>
      <w:rPr>
        <w:rFonts w:ascii="Times New Roman"/>
        <w:spacing w:val="-1"/>
        <w:sz w:val="18"/>
      </w:rPr>
      <w:t xml:space="preserve">Carnegie Mellon University </w:t>
    </w:r>
    <w:r>
      <w:rPr>
        <w:rFonts w:ascii="Times New Roman"/>
        <w:spacing w:val="-1"/>
        <w:sz w:val="18"/>
      </w:rPr>
      <w:t>–</w:t>
    </w:r>
    <w:r>
      <w:rPr>
        <w:rFonts w:ascii="Times New Roman"/>
        <w:spacing w:val="-1"/>
        <w:sz w:val="18"/>
      </w:rPr>
      <w:t xml:space="preserve"> Lehigh University </w:t>
    </w:r>
    <w:r w:rsidRPr="00C42BF2">
      <w:rPr>
        <w:rFonts w:ascii="Times New Roman"/>
        <w:i/>
        <w:spacing w:val="59"/>
        <w:sz w:val="18"/>
      </w:rPr>
      <w:t xml:space="preserve"> </w:t>
    </w:r>
    <w:r>
      <w:rPr>
        <w:rFonts w:ascii="Times New Roman"/>
        <w:i/>
        <w:spacing w:val="59"/>
        <w:sz w:val="18"/>
      </w:rPr>
      <w:tab/>
      <w:t xml:space="preserve">                </w:t>
    </w:r>
    <w:r>
      <w:rPr>
        <w:rFonts w:ascii="Times New Roman"/>
        <w:i/>
        <w:spacing w:val="59"/>
        <w:sz w:val="18"/>
      </w:rPr>
      <w:tab/>
    </w:r>
    <w:r w:rsidR="00566445" w:rsidRPr="0000243C">
      <w:rPr>
        <w:b/>
      </w:rPr>
      <w:t xml:space="preserve">Dr. </w:t>
    </w:r>
    <w:r w:rsidRPr="0000243C">
      <w:rPr>
        <w:b/>
      </w:rPr>
      <w:t>Richard Sause, LU Co-Director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7215"/>
    <w:multiLevelType w:val="hybridMultilevel"/>
    <w:tmpl w:val="AB461F9C"/>
    <w:lvl w:ilvl="0" w:tplc="2ED4D9C0">
      <w:start w:val="1"/>
      <w:numFmt w:val="lowerLetter"/>
      <w:lvlText w:val="%1."/>
      <w:lvlJc w:val="left"/>
      <w:pPr>
        <w:ind w:left="1548" w:hanging="360"/>
      </w:pPr>
      <w:rPr>
        <w:rFonts w:ascii="Tahoma" w:eastAsia="Tahoma" w:hAnsi="Tahoma" w:cs="Times New Roman" w:hint="default"/>
        <w:spacing w:val="-1"/>
        <w:sz w:val="18"/>
        <w:szCs w:val="18"/>
      </w:rPr>
    </w:lvl>
    <w:lvl w:ilvl="1" w:tplc="16E0E314">
      <w:start w:val="1"/>
      <w:numFmt w:val="bullet"/>
      <w:lvlText w:val="•"/>
      <w:lvlJc w:val="left"/>
      <w:pPr>
        <w:ind w:left="2473" w:hanging="360"/>
      </w:pPr>
    </w:lvl>
    <w:lvl w:ilvl="2" w:tplc="30C4459C">
      <w:start w:val="1"/>
      <w:numFmt w:val="bullet"/>
      <w:lvlText w:val="•"/>
      <w:lvlJc w:val="left"/>
      <w:pPr>
        <w:ind w:left="3398" w:hanging="360"/>
      </w:pPr>
    </w:lvl>
    <w:lvl w:ilvl="3" w:tplc="C284CBF6">
      <w:start w:val="1"/>
      <w:numFmt w:val="bullet"/>
      <w:lvlText w:val="•"/>
      <w:lvlJc w:val="left"/>
      <w:pPr>
        <w:ind w:left="4323" w:hanging="360"/>
      </w:pPr>
    </w:lvl>
    <w:lvl w:ilvl="4" w:tplc="2098AA06">
      <w:start w:val="1"/>
      <w:numFmt w:val="bullet"/>
      <w:lvlText w:val="•"/>
      <w:lvlJc w:val="left"/>
      <w:pPr>
        <w:ind w:left="5248" w:hanging="360"/>
      </w:pPr>
    </w:lvl>
    <w:lvl w:ilvl="5" w:tplc="514411C6">
      <w:start w:val="1"/>
      <w:numFmt w:val="bullet"/>
      <w:lvlText w:val="•"/>
      <w:lvlJc w:val="left"/>
      <w:pPr>
        <w:ind w:left="6174" w:hanging="360"/>
      </w:pPr>
    </w:lvl>
    <w:lvl w:ilvl="6" w:tplc="53AC47F0">
      <w:start w:val="1"/>
      <w:numFmt w:val="bullet"/>
      <w:lvlText w:val="•"/>
      <w:lvlJc w:val="left"/>
      <w:pPr>
        <w:ind w:left="7099" w:hanging="360"/>
      </w:pPr>
    </w:lvl>
    <w:lvl w:ilvl="7" w:tplc="37983C06">
      <w:start w:val="1"/>
      <w:numFmt w:val="bullet"/>
      <w:lvlText w:val="•"/>
      <w:lvlJc w:val="left"/>
      <w:pPr>
        <w:ind w:left="8024" w:hanging="360"/>
      </w:pPr>
    </w:lvl>
    <w:lvl w:ilvl="8" w:tplc="1FE274DC">
      <w:start w:val="1"/>
      <w:numFmt w:val="bullet"/>
      <w:lvlText w:val="•"/>
      <w:lvlJc w:val="left"/>
      <w:pPr>
        <w:ind w:left="8949" w:hanging="360"/>
      </w:pPr>
    </w:lvl>
  </w:abstractNum>
  <w:abstractNum w:abstractNumId="1" w15:restartNumberingAfterBreak="0">
    <w:nsid w:val="1B8B5AD3"/>
    <w:multiLevelType w:val="hybridMultilevel"/>
    <w:tmpl w:val="526A1B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9707A8A"/>
    <w:multiLevelType w:val="hybridMultilevel"/>
    <w:tmpl w:val="75860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A280567"/>
    <w:multiLevelType w:val="hybridMultilevel"/>
    <w:tmpl w:val="FF6C965C"/>
    <w:lvl w:ilvl="0" w:tplc="D4787BBE">
      <w:start w:val="1"/>
      <w:numFmt w:val="bullet"/>
      <w:lvlText w:val=""/>
      <w:lvlJc w:val="left"/>
      <w:pPr>
        <w:ind w:left="829" w:hanging="360"/>
      </w:pPr>
      <w:rPr>
        <w:rFonts w:ascii="Symbol" w:eastAsia="Symbol" w:hAnsi="Symbol" w:hint="default"/>
        <w:w w:val="76"/>
        <w:sz w:val="18"/>
        <w:szCs w:val="18"/>
      </w:rPr>
    </w:lvl>
    <w:lvl w:ilvl="1" w:tplc="92B0EF28">
      <w:start w:val="1"/>
      <w:numFmt w:val="bullet"/>
      <w:lvlText w:val="•"/>
      <w:lvlJc w:val="left"/>
      <w:pPr>
        <w:ind w:left="1790" w:hanging="360"/>
      </w:pPr>
    </w:lvl>
    <w:lvl w:ilvl="2" w:tplc="6E2AB2F2">
      <w:start w:val="1"/>
      <w:numFmt w:val="bullet"/>
      <w:lvlText w:val="•"/>
      <w:lvlJc w:val="left"/>
      <w:pPr>
        <w:ind w:left="2751" w:hanging="360"/>
      </w:pPr>
    </w:lvl>
    <w:lvl w:ilvl="3" w:tplc="75582996">
      <w:start w:val="1"/>
      <w:numFmt w:val="bullet"/>
      <w:lvlText w:val="•"/>
      <w:lvlJc w:val="left"/>
      <w:pPr>
        <w:ind w:left="3712" w:hanging="360"/>
      </w:pPr>
    </w:lvl>
    <w:lvl w:ilvl="4" w:tplc="B2C47F2A">
      <w:start w:val="1"/>
      <w:numFmt w:val="bullet"/>
      <w:lvlText w:val="•"/>
      <w:lvlJc w:val="left"/>
      <w:pPr>
        <w:ind w:left="4673" w:hanging="360"/>
      </w:pPr>
    </w:lvl>
    <w:lvl w:ilvl="5" w:tplc="EC10C83A">
      <w:start w:val="1"/>
      <w:numFmt w:val="bullet"/>
      <w:lvlText w:val="•"/>
      <w:lvlJc w:val="left"/>
      <w:pPr>
        <w:ind w:left="5634" w:hanging="360"/>
      </w:pPr>
    </w:lvl>
    <w:lvl w:ilvl="6" w:tplc="F1140F3C">
      <w:start w:val="1"/>
      <w:numFmt w:val="bullet"/>
      <w:lvlText w:val="•"/>
      <w:lvlJc w:val="left"/>
      <w:pPr>
        <w:ind w:left="6595" w:hanging="360"/>
      </w:pPr>
    </w:lvl>
    <w:lvl w:ilvl="7" w:tplc="DD64C3DA">
      <w:start w:val="1"/>
      <w:numFmt w:val="bullet"/>
      <w:lvlText w:val="•"/>
      <w:lvlJc w:val="left"/>
      <w:pPr>
        <w:ind w:left="7556" w:hanging="360"/>
      </w:pPr>
    </w:lvl>
    <w:lvl w:ilvl="8" w:tplc="FE96644C">
      <w:start w:val="1"/>
      <w:numFmt w:val="bullet"/>
      <w:lvlText w:val="•"/>
      <w:lvlJc w:val="left"/>
      <w:pPr>
        <w:ind w:left="8517" w:hanging="360"/>
      </w:pPr>
    </w:lvl>
  </w:abstractNum>
  <w:abstractNum w:abstractNumId="4" w15:restartNumberingAfterBreak="0">
    <w:nsid w:val="2DCE05AB"/>
    <w:multiLevelType w:val="hybridMultilevel"/>
    <w:tmpl w:val="E96A0C92"/>
    <w:lvl w:ilvl="0" w:tplc="8CD8C8CE">
      <w:start w:val="1"/>
      <w:numFmt w:val="decimal"/>
      <w:lvlText w:val="%1."/>
      <w:lvlJc w:val="left"/>
      <w:pPr>
        <w:ind w:left="828" w:hanging="720"/>
      </w:pPr>
      <w:rPr>
        <w:rFonts w:asciiTheme="majorHAnsi" w:eastAsiaTheme="majorEastAsia" w:hAnsiTheme="majorHAnsi" w:cstheme="majorBidi"/>
        <w:sz w:val="18"/>
        <w:szCs w:val="18"/>
      </w:rPr>
    </w:lvl>
    <w:lvl w:ilvl="1" w:tplc="E74AB848">
      <w:start w:val="1"/>
      <w:numFmt w:val="lowerRoman"/>
      <w:lvlText w:val="%2."/>
      <w:lvlJc w:val="left"/>
      <w:pPr>
        <w:ind w:left="1907" w:hanging="276"/>
      </w:pPr>
      <w:rPr>
        <w:rFonts w:ascii="Tahoma" w:eastAsia="Tahoma" w:hAnsi="Tahoma" w:hint="default"/>
        <w:spacing w:val="-1"/>
        <w:sz w:val="18"/>
        <w:szCs w:val="18"/>
      </w:rPr>
    </w:lvl>
    <w:lvl w:ilvl="2" w:tplc="26CEFA08">
      <w:start w:val="1"/>
      <w:numFmt w:val="bullet"/>
      <w:lvlText w:val="•"/>
      <w:lvlJc w:val="left"/>
      <w:pPr>
        <w:ind w:left="2855" w:hanging="276"/>
      </w:pPr>
      <w:rPr>
        <w:rFonts w:hint="default"/>
      </w:rPr>
    </w:lvl>
    <w:lvl w:ilvl="3" w:tplc="9604B8D4">
      <w:start w:val="1"/>
      <w:numFmt w:val="bullet"/>
      <w:lvlText w:val="•"/>
      <w:lvlJc w:val="left"/>
      <w:pPr>
        <w:ind w:left="3803" w:hanging="276"/>
      </w:pPr>
      <w:rPr>
        <w:rFonts w:hint="default"/>
      </w:rPr>
    </w:lvl>
    <w:lvl w:ilvl="4" w:tplc="26027F5A">
      <w:start w:val="1"/>
      <w:numFmt w:val="bullet"/>
      <w:lvlText w:val="•"/>
      <w:lvlJc w:val="left"/>
      <w:pPr>
        <w:ind w:left="4751" w:hanging="276"/>
      </w:pPr>
      <w:rPr>
        <w:rFonts w:hint="default"/>
      </w:rPr>
    </w:lvl>
    <w:lvl w:ilvl="5" w:tplc="1960FDCA">
      <w:start w:val="1"/>
      <w:numFmt w:val="bullet"/>
      <w:lvlText w:val="•"/>
      <w:lvlJc w:val="left"/>
      <w:pPr>
        <w:ind w:left="5699" w:hanging="276"/>
      </w:pPr>
      <w:rPr>
        <w:rFonts w:hint="default"/>
      </w:rPr>
    </w:lvl>
    <w:lvl w:ilvl="6" w:tplc="F116901C">
      <w:start w:val="1"/>
      <w:numFmt w:val="bullet"/>
      <w:lvlText w:val="•"/>
      <w:lvlJc w:val="left"/>
      <w:pPr>
        <w:ind w:left="6647" w:hanging="276"/>
      </w:pPr>
      <w:rPr>
        <w:rFonts w:hint="default"/>
      </w:rPr>
    </w:lvl>
    <w:lvl w:ilvl="7" w:tplc="E6223BF2">
      <w:start w:val="1"/>
      <w:numFmt w:val="bullet"/>
      <w:lvlText w:val="•"/>
      <w:lvlJc w:val="left"/>
      <w:pPr>
        <w:ind w:left="7595" w:hanging="276"/>
      </w:pPr>
      <w:rPr>
        <w:rFonts w:hint="default"/>
      </w:rPr>
    </w:lvl>
    <w:lvl w:ilvl="8" w:tplc="3F1A350E">
      <w:start w:val="1"/>
      <w:numFmt w:val="bullet"/>
      <w:lvlText w:val="•"/>
      <w:lvlJc w:val="left"/>
      <w:pPr>
        <w:ind w:left="8543" w:hanging="276"/>
      </w:pPr>
      <w:rPr>
        <w:rFonts w:hint="default"/>
      </w:rPr>
    </w:lvl>
  </w:abstractNum>
  <w:abstractNum w:abstractNumId="5" w15:restartNumberingAfterBreak="0">
    <w:nsid w:val="3AB5602B"/>
    <w:multiLevelType w:val="hybridMultilevel"/>
    <w:tmpl w:val="E5D0E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575BE"/>
    <w:multiLevelType w:val="hybridMultilevel"/>
    <w:tmpl w:val="BE5EB70E"/>
    <w:lvl w:ilvl="0" w:tplc="A1F6F614">
      <w:start w:val="2"/>
      <w:numFmt w:val="lowerLetter"/>
      <w:lvlText w:val="%1."/>
      <w:lvlJc w:val="left"/>
      <w:pPr>
        <w:ind w:left="1187" w:hanging="360"/>
      </w:pPr>
      <w:rPr>
        <w:rFonts w:ascii="Tahoma" w:eastAsia="Tahoma" w:hAnsi="Tahoma" w:hint="default"/>
        <w:spacing w:val="-2"/>
        <w:sz w:val="18"/>
        <w:szCs w:val="18"/>
      </w:rPr>
    </w:lvl>
    <w:lvl w:ilvl="1" w:tplc="F4841F48">
      <w:start w:val="1"/>
      <w:numFmt w:val="lowerRoman"/>
      <w:lvlText w:val="%2."/>
      <w:lvlJc w:val="left"/>
      <w:pPr>
        <w:ind w:left="1907" w:hanging="276"/>
      </w:pPr>
      <w:rPr>
        <w:rFonts w:ascii="Tahoma" w:eastAsia="Tahoma" w:hAnsi="Tahoma" w:hint="default"/>
        <w:spacing w:val="-1"/>
        <w:sz w:val="18"/>
        <w:szCs w:val="18"/>
      </w:rPr>
    </w:lvl>
    <w:lvl w:ilvl="2" w:tplc="503A24A0">
      <w:start w:val="1"/>
      <w:numFmt w:val="bullet"/>
      <w:lvlText w:val="•"/>
      <w:lvlJc w:val="left"/>
      <w:pPr>
        <w:ind w:left="2855" w:hanging="276"/>
      </w:pPr>
      <w:rPr>
        <w:rFonts w:hint="default"/>
      </w:rPr>
    </w:lvl>
    <w:lvl w:ilvl="3" w:tplc="52A86C3A">
      <w:start w:val="1"/>
      <w:numFmt w:val="bullet"/>
      <w:lvlText w:val="•"/>
      <w:lvlJc w:val="left"/>
      <w:pPr>
        <w:ind w:left="3803" w:hanging="276"/>
      </w:pPr>
      <w:rPr>
        <w:rFonts w:hint="default"/>
      </w:rPr>
    </w:lvl>
    <w:lvl w:ilvl="4" w:tplc="5F04B2B4">
      <w:start w:val="1"/>
      <w:numFmt w:val="bullet"/>
      <w:lvlText w:val="•"/>
      <w:lvlJc w:val="left"/>
      <w:pPr>
        <w:ind w:left="4751" w:hanging="276"/>
      </w:pPr>
      <w:rPr>
        <w:rFonts w:hint="default"/>
      </w:rPr>
    </w:lvl>
    <w:lvl w:ilvl="5" w:tplc="5260AB66">
      <w:start w:val="1"/>
      <w:numFmt w:val="bullet"/>
      <w:lvlText w:val="•"/>
      <w:lvlJc w:val="left"/>
      <w:pPr>
        <w:ind w:left="5699" w:hanging="276"/>
      </w:pPr>
      <w:rPr>
        <w:rFonts w:hint="default"/>
      </w:rPr>
    </w:lvl>
    <w:lvl w:ilvl="6" w:tplc="1D5CA730">
      <w:start w:val="1"/>
      <w:numFmt w:val="bullet"/>
      <w:lvlText w:val="•"/>
      <w:lvlJc w:val="left"/>
      <w:pPr>
        <w:ind w:left="6647" w:hanging="276"/>
      </w:pPr>
      <w:rPr>
        <w:rFonts w:hint="default"/>
      </w:rPr>
    </w:lvl>
    <w:lvl w:ilvl="7" w:tplc="6094799E">
      <w:start w:val="1"/>
      <w:numFmt w:val="bullet"/>
      <w:lvlText w:val="•"/>
      <w:lvlJc w:val="left"/>
      <w:pPr>
        <w:ind w:left="7596" w:hanging="276"/>
      </w:pPr>
      <w:rPr>
        <w:rFonts w:hint="default"/>
      </w:rPr>
    </w:lvl>
    <w:lvl w:ilvl="8" w:tplc="20581B16">
      <w:start w:val="1"/>
      <w:numFmt w:val="bullet"/>
      <w:lvlText w:val="•"/>
      <w:lvlJc w:val="left"/>
      <w:pPr>
        <w:ind w:left="8544" w:hanging="276"/>
      </w:pPr>
      <w:rPr>
        <w:rFonts w:hint="default"/>
      </w:rPr>
    </w:lvl>
  </w:abstractNum>
  <w:abstractNum w:abstractNumId="7" w15:restartNumberingAfterBreak="0">
    <w:nsid w:val="56D856D9"/>
    <w:multiLevelType w:val="hybridMultilevel"/>
    <w:tmpl w:val="FE5CA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C1B4B"/>
    <w:multiLevelType w:val="hybridMultilevel"/>
    <w:tmpl w:val="954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13077"/>
    <w:multiLevelType w:val="hybridMultilevel"/>
    <w:tmpl w:val="F790ED22"/>
    <w:lvl w:ilvl="0" w:tplc="0409000F">
      <w:start w:val="1"/>
      <w:numFmt w:val="decimal"/>
      <w:lvlText w:val="%1."/>
      <w:lvlJc w:val="left"/>
      <w:pPr>
        <w:ind w:left="1548" w:hanging="360"/>
      </w:pPr>
      <w:rPr>
        <w:rFonts w:hint="default"/>
        <w:spacing w:val="-1"/>
        <w:sz w:val="18"/>
        <w:szCs w:val="18"/>
      </w:rPr>
    </w:lvl>
    <w:lvl w:ilvl="1" w:tplc="16E0E314">
      <w:start w:val="1"/>
      <w:numFmt w:val="bullet"/>
      <w:lvlText w:val="•"/>
      <w:lvlJc w:val="left"/>
      <w:pPr>
        <w:ind w:left="2473" w:hanging="360"/>
      </w:pPr>
    </w:lvl>
    <w:lvl w:ilvl="2" w:tplc="30C4459C">
      <w:start w:val="1"/>
      <w:numFmt w:val="bullet"/>
      <w:lvlText w:val="•"/>
      <w:lvlJc w:val="left"/>
      <w:pPr>
        <w:ind w:left="3398" w:hanging="360"/>
      </w:pPr>
    </w:lvl>
    <w:lvl w:ilvl="3" w:tplc="C284CBF6">
      <w:start w:val="1"/>
      <w:numFmt w:val="bullet"/>
      <w:lvlText w:val="•"/>
      <w:lvlJc w:val="left"/>
      <w:pPr>
        <w:ind w:left="4323" w:hanging="360"/>
      </w:pPr>
    </w:lvl>
    <w:lvl w:ilvl="4" w:tplc="2098AA06">
      <w:start w:val="1"/>
      <w:numFmt w:val="bullet"/>
      <w:lvlText w:val="•"/>
      <w:lvlJc w:val="left"/>
      <w:pPr>
        <w:ind w:left="5248" w:hanging="360"/>
      </w:pPr>
    </w:lvl>
    <w:lvl w:ilvl="5" w:tplc="514411C6">
      <w:start w:val="1"/>
      <w:numFmt w:val="bullet"/>
      <w:lvlText w:val="•"/>
      <w:lvlJc w:val="left"/>
      <w:pPr>
        <w:ind w:left="6174" w:hanging="360"/>
      </w:pPr>
    </w:lvl>
    <w:lvl w:ilvl="6" w:tplc="53AC47F0">
      <w:start w:val="1"/>
      <w:numFmt w:val="bullet"/>
      <w:lvlText w:val="•"/>
      <w:lvlJc w:val="left"/>
      <w:pPr>
        <w:ind w:left="7099" w:hanging="360"/>
      </w:pPr>
    </w:lvl>
    <w:lvl w:ilvl="7" w:tplc="37983C06">
      <w:start w:val="1"/>
      <w:numFmt w:val="bullet"/>
      <w:lvlText w:val="•"/>
      <w:lvlJc w:val="left"/>
      <w:pPr>
        <w:ind w:left="8024" w:hanging="360"/>
      </w:pPr>
    </w:lvl>
    <w:lvl w:ilvl="8" w:tplc="1FE274DC">
      <w:start w:val="1"/>
      <w:numFmt w:val="bullet"/>
      <w:lvlText w:val="•"/>
      <w:lvlJc w:val="left"/>
      <w:pPr>
        <w:ind w:left="8949" w:hanging="360"/>
      </w:pPr>
    </w:lvl>
  </w:abstractNum>
  <w:abstractNum w:abstractNumId="10" w15:restartNumberingAfterBreak="0">
    <w:nsid w:val="63045B70"/>
    <w:multiLevelType w:val="hybridMultilevel"/>
    <w:tmpl w:val="58AE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30597"/>
    <w:multiLevelType w:val="hybridMultilevel"/>
    <w:tmpl w:val="5254C5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7"/>
  </w:num>
  <w:num w:numId="7">
    <w:abstractNumId w:val="1"/>
  </w:num>
  <w:num w:numId="8">
    <w:abstractNumId w:val="2"/>
  </w:num>
  <w:num w:numId="9">
    <w:abstractNumId w:val="8"/>
  </w:num>
  <w:num w:numId="10">
    <w:abstractNumId w:val="10"/>
  </w:num>
  <w:num w:numId="11">
    <w:abstractNumId w:val="5"/>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MLQ0tzQyNjKwMDdT0lEKTi0uzszPAykwrAUAP6IGGywAAAA="/>
  </w:docVars>
  <w:rsids>
    <w:rsidRoot w:val="00CA32BC"/>
    <w:rsid w:val="0000243C"/>
    <w:rsid w:val="000108A6"/>
    <w:rsid w:val="00027A21"/>
    <w:rsid w:val="00034266"/>
    <w:rsid w:val="00034A51"/>
    <w:rsid w:val="000401DE"/>
    <w:rsid w:val="00040638"/>
    <w:rsid w:val="00040E7F"/>
    <w:rsid w:val="000462D3"/>
    <w:rsid w:val="000472F7"/>
    <w:rsid w:val="00052911"/>
    <w:rsid w:val="000572D0"/>
    <w:rsid w:val="00067C7F"/>
    <w:rsid w:val="000734E8"/>
    <w:rsid w:val="00077354"/>
    <w:rsid w:val="00077B28"/>
    <w:rsid w:val="00082BA0"/>
    <w:rsid w:val="0009574C"/>
    <w:rsid w:val="000967F9"/>
    <w:rsid w:val="000A6BF0"/>
    <w:rsid w:val="000B56D0"/>
    <w:rsid w:val="000C567B"/>
    <w:rsid w:val="000E3627"/>
    <w:rsid w:val="000E5104"/>
    <w:rsid w:val="000F09C1"/>
    <w:rsid w:val="000F1675"/>
    <w:rsid w:val="000F294E"/>
    <w:rsid w:val="00114147"/>
    <w:rsid w:val="001239F6"/>
    <w:rsid w:val="00123AE6"/>
    <w:rsid w:val="00132712"/>
    <w:rsid w:val="0014675B"/>
    <w:rsid w:val="00151519"/>
    <w:rsid w:val="001557B4"/>
    <w:rsid w:val="001601AB"/>
    <w:rsid w:val="00174124"/>
    <w:rsid w:val="00174187"/>
    <w:rsid w:val="0017721F"/>
    <w:rsid w:val="0018094F"/>
    <w:rsid w:val="00181816"/>
    <w:rsid w:val="00187AE4"/>
    <w:rsid w:val="00191885"/>
    <w:rsid w:val="001A22D4"/>
    <w:rsid w:val="001A480D"/>
    <w:rsid w:val="001B2825"/>
    <w:rsid w:val="001B46E4"/>
    <w:rsid w:val="001B709F"/>
    <w:rsid w:val="001C2453"/>
    <w:rsid w:val="001C2598"/>
    <w:rsid w:val="001D2084"/>
    <w:rsid w:val="001D4EBD"/>
    <w:rsid w:val="001F0C10"/>
    <w:rsid w:val="001F0EDD"/>
    <w:rsid w:val="001F74B8"/>
    <w:rsid w:val="0020106C"/>
    <w:rsid w:val="0020459D"/>
    <w:rsid w:val="00204F61"/>
    <w:rsid w:val="002109C3"/>
    <w:rsid w:val="002133C4"/>
    <w:rsid w:val="002228B0"/>
    <w:rsid w:val="00230B22"/>
    <w:rsid w:val="002339BD"/>
    <w:rsid w:val="00236418"/>
    <w:rsid w:val="0024309C"/>
    <w:rsid w:val="0025231D"/>
    <w:rsid w:val="00254DFE"/>
    <w:rsid w:val="002630ED"/>
    <w:rsid w:val="00266672"/>
    <w:rsid w:val="0026713B"/>
    <w:rsid w:val="00271386"/>
    <w:rsid w:val="0027184C"/>
    <w:rsid w:val="00272626"/>
    <w:rsid w:val="002866AC"/>
    <w:rsid w:val="00296CAD"/>
    <w:rsid w:val="002A05DF"/>
    <w:rsid w:val="002A17E5"/>
    <w:rsid w:val="002A3D2F"/>
    <w:rsid w:val="002A6FC8"/>
    <w:rsid w:val="002A7DD4"/>
    <w:rsid w:val="002B6B32"/>
    <w:rsid w:val="002C0127"/>
    <w:rsid w:val="002C6DD3"/>
    <w:rsid w:val="002D2F16"/>
    <w:rsid w:val="002F10D6"/>
    <w:rsid w:val="002F1BC5"/>
    <w:rsid w:val="002F5638"/>
    <w:rsid w:val="00300B65"/>
    <w:rsid w:val="003018B5"/>
    <w:rsid w:val="00310EC7"/>
    <w:rsid w:val="003158E2"/>
    <w:rsid w:val="003200ED"/>
    <w:rsid w:val="00320661"/>
    <w:rsid w:val="00320F89"/>
    <w:rsid w:val="00321739"/>
    <w:rsid w:val="00325579"/>
    <w:rsid w:val="0032634D"/>
    <w:rsid w:val="003323F0"/>
    <w:rsid w:val="003328F3"/>
    <w:rsid w:val="00336050"/>
    <w:rsid w:val="00337B38"/>
    <w:rsid w:val="00340AB7"/>
    <w:rsid w:val="00346F90"/>
    <w:rsid w:val="00354C9E"/>
    <w:rsid w:val="00360636"/>
    <w:rsid w:val="00370C33"/>
    <w:rsid w:val="003740FB"/>
    <w:rsid w:val="00374124"/>
    <w:rsid w:val="00376590"/>
    <w:rsid w:val="003807F4"/>
    <w:rsid w:val="003868E1"/>
    <w:rsid w:val="003950E4"/>
    <w:rsid w:val="003956A0"/>
    <w:rsid w:val="00397853"/>
    <w:rsid w:val="003A3C63"/>
    <w:rsid w:val="003C01D0"/>
    <w:rsid w:val="003C0D94"/>
    <w:rsid w:val="003D3984"/>
    <w:rsid w:val="003E479F"/>
    <w:rsid w:val="003E6D2A"/>
    <w:rsid w:val="003E7D0F"/>
    <w:rsid w:val="003F1576"/>
    <w:rsid w:val="003F3F91"/>
    <w:rsid w:val="0041719D"/>
    <w:rsid w:val="0042102D"/>
    <w:rsid w:val="00433678"/>
    <w:rsid w:val="00441879"/>
    <w:rsid w:val="00450A43"/>
    <w:rsid w:val="004563BF"/>
    <w:rsid w:val="00456AA9"/>
    <w:rsid w:val="00464B34"/>
    <w:rsid w:val="00466E7E"/>
    <w:rsid w:val="00470645"/>
    <w:rsid w:val="0047602C"/>
    <w:rsid w:val="00476CB1"/>
    <w:rsid w:val="0048283B"/>
    <w:rsid w:val="004829E3"/>
    <w:rsid w:val="00483310"/>
    <w:rsid w:val="00483A75"/>
    <w:rsid w:val="004877D4"/>
    <w:rsid w:val="004918B2"/>
    <w:rsid w:val="00494FEA"/>
    <w:rsid w:val="004B07BB"/>
    <w:rsid w:val="004B24EB"/>
    <w:rsid w:val="004B25B8"/>
    <w:rsid w:val="004B615B"/>
    <w:rsid w:val="004C1502"/>
    <w:rsid w:val="004C1C19"/>
    <w:rsid w:val="004C20B7"/>
    <w:rsid w:val="004D1E41"/>
    <w:rsid w:val="004D729D"/>
    <w:rsid w:val="004E4425"/>
    <w:rsid w:val="004E71B5"/>
    <w:rsid w:val="004F1F1A"/>
    <w:rsid w:val="004F6A6A"/>
    <w:rsid w:val="00500004"/>
    <w:rsid w:val="00510B1C"/>
    <w:rsid w:val="005300A9"/>
    <w:rsid w:val="0053158D"/>
    <w:rsid w:val="005325EC"/>
    <w:rsid w:val="005347DC"/>
    <w:rsid w:val="00535586"/>
    <w:rsid w:val="00536EC7"/>
    <w:rsid w:val="00541DC5"/>
    <w:rsid w:val="005441F6"/>
    <w:rsid w:val="00546D69"/>
    <w:rsid w:val="00554707"/>
    <w:rsid w:val="005611E8"/>
    <w:rsid w:val="00562AB6"/>
    <w:rsid w:val="00563186"/>
    <w:rsid w:val="005642F9"/>
    <w:rsid w:val="005648EB"/>
    <w:rsid w:val="00566445"/>
    <w:rsid w:val="00567775"/>
    <w:rsid w:val="00571DDA"/>
    <w:rsid w:val="00583CF1"/>
    <w:rsid w:val="00590278"/>
    <w:rsid w:val="00590A0A"/>
    <w:rsid w:val="005928D3"/>
    <w:rsid w:val="0059624A"/>
    <w:rsid w:val="00597B1D"/>
    <w:rsid w:val="005A4629"/>
    <w:rsid w:val="005A747D"/>
    <w:rsid w:val="005B302A"/>
    <w:rsid w:val="005C012B"/>
    <w:rsid w:val="005C052B"/>
    <w:rsid w:val="005C3317"/>
    <w:rsid w:val="005C4D8A"/>
    <w:rsid w:val="005C68D2"/>
    <w:rsid w:val="005D289E"/>
    <w:rsid w:val="005D7964"/>
    <w:rsid w:val="005E42AF"/>
    <w:rsid w:val="005E5776"/>
    <w:rsid w:val="005F6A03"/>
    <w:rsid w:val="00605976"/>
    <w:rsid w:val="00607852"/>
    <w:rsid w:val="00616D10"/>
    <w:rsid w:val="006207BE"/>
    <w:rsid w:val="00622D8D"/>
    <w:rsid w:val="00624F4F"/>
    <w:rsid w:val="00625619"/>
    <w:rsid w:val="006266F7"/>
    <w:rsid w:val="00627733"/>
    <w:rsid w:val="00627FE0"/>
    <w:rsid w:val="00633275"/>
    <w:rsid w:val="00634466"/>
    <w:rsid w:val="006347DF"/>
    <w:rsid w:val="00636D44"/>
    <w:rsid w:val="006378AB"/>
    <w:rsid w:val="00637A5B"/>
    <w:rsid w:val="00642F5D"/>
    <w:rsid w:val="0064630C"/>
    <w:rsid w:val="00647896"/>
    <w:rsid w:val="00653422"/>
    <w:rsid w:val="00653BC8"/>
    <w:rsid w:val="00662983"/>
    <w:rsid w:val="00666A74"/>
    <w:rsid w:val="00667893"/>
    <w:rsid w:val="00682A80"/>
    <w:rsid w:val="006875EE"/>
    <w:rsid w:val="0068782F"/>
    <w:rsid w:val="0069341C"/>
    <w:rsid w:val="00693C09"/>
    <w:rsid w:val="00697862"/>
    <w:rsid w:val="006A4756"/>
    <w:rsid w:val="006C39BC"/>
    <w:rsid w:val="006C4769"/>
    <w:rsid w:val="006D09E1"/>
    <w:rsid w:val="006D4374"/>
    <w:rsid w:val="006E261E"/>
    <w:rsid w:val="006E269A"/>
    <w:rsid w:val="006F22D1"/>
    <w:rsid w:val="006F3A80"/>
    <w:rsid w:val="006F65C6"/>
    <w:rsid w:val="007100EA"/>
    <w:rsid w:val="0071025C"/>
    <w:rsid w:val="0072292A"/>
    <w:rsid w:val="00724003"/>
    <w:rsid w:val="00726182"/>
    <w:rsid w:val="0073252E"/>
    <w:rsid w:val="00734F5C"/>
    <w:rsid w:val="007467F0"/>
    <w:rsid w:val="00753647"/>
    <w:rsid w:val="0075394E"/>
    <w:rsid w:val="00760FF0"/>
    <w:rsid w:val="00763158"/>
    <w:rsid w:val="007671A2"/>
    <w:rsid w:val="00770D18"/>
    <w:rsid w:val="00773520"/>
    <w:rsid w:val="0078560F"/>
    <w:rsid w:val="007A5A99"/>
    <w:rsid w:val="007C2C66"/>
    <w:rsid w:val="007C421E"/>
    <w:rsid w:val="007C7A83"/>
    <w:rsid w:val="007D7A62"/>
    <w:rsid w:val="007E5B49"/>
    <w:rsid w:val="007F0656"/>
    <w:rsid w:val="007F1238"/>
    <w:rsid w:val="007F597C"/>
    <w:rsid w:val="007F7F19"/>
    <w:rsid w:val="0080691D"/>
    <w:rsid w:val="0081004E"/>
    <w:rsid w:val="00814C0C"/>
    <w:rsid w:val="00815AED"/>
    <w:rsid w:val="00827A81"/>
    <w:rsid w:val="008304AA"/>
    <w:rsid w:val="00834472"/>
    <w:rsid w:val="008352F3"/>
    <w:rsid w:val="00843D66"/>
    <w:rsid w:val="00855F9B"/>
    <w:rsid w:val="00857267"/>
    <w:rsid w:val="00857802"/>
    <w:rsid w:val="00861F41"/>
    <w:rsid w:val="00862980"/>
    <w:rsid w:val="00873C80"/>
    <w:rsid w:val="0088159F"/>
    <w:rsid w:val="00893EDE"/>
    <w:rsid w:val="00894A75"/>
    <w:rsid w:val="008A4425"/>
    <w:rsid w:val="008A6F31"/>
    <w:rsid w:val="008A7F7C"/>
    <w:rsid w:val="008B2B9A"/>
    <w:rsid w:val="008C4F11"/>
    <w:rsid w:val="008C5551"/>
    <w:rsid w:val="008E2204"/>
    <w:rsid w:val="008E2892"/>
    <w:rsid w:val="008E606E"/>
    <w:rsid w:val="008E61C7"/>
    <w:rsid w:val="008F3828"/>
    <w:rsid w:val="008F44E9"/>
    <w:rsid w:val="008F72D5"/>
    <w:rsid w:val="009106BF"/>
    <w:rsid w:val="00910B5F"/>
    <w:rsid w:val="00912D5D"/>
    <w:rsid w:val="00920961"/>
    <w:rsid w:val="00920E06"/>
    <w:rsid w:val="00924AC6"/>
    <w:rsid w:val="00926F24"/>
    <w:rsid w:val="00930FE7"/>
    <w:rsid w:val="00950390"/>
    <w:rsid w:val="00950B07"/>
    <w:rsid w:val="00953EB9"/>
    <w:rsid w:val="00965740"/>
    <w:rsid w:val="00975104"/>
    <w:rsid w:val="00987022"/>
    <w:rsid w:val="00987D60"/>
    <w:rsid w:val="009A1F95"/>
    <w:rsid w:val="009A5683"/>
    <w:rsid w:val="009A6E3B"/>
    <w:rsid w:val="009A7BBB"/>
    <w:rsid w:val="009B3341"/>
    <w:rsid w:val="009B60E3"/>
    <w:rsid w:val="009B7085"/>
    <w:rsid w:val="009C0832"/>
    <w:rsid w:val="009C30C6"/>
    <w:rsid w:val="009C7376"/>
    <w:rsid w:val="009C7B61"/>
    <w:rsid w:val="009D0BA6"/>
    <w:rsid w:val="009D74BE"/>
    <w:rsid w:val="009F511A"/>
    <w:rsid w:val="00A0269E"/>
    <w:rsid w:val="00A03E39"/>
    <w:rsid w:val="00A057EB"/>
    <w:rsid w:val="00A06B7A"/>
    <w:rsid w:val="00A07703"/>
    <w:rsid w:val="00A128A2"/>
    <w:rsid w:val="00A12909"/>
    <w:rsid w:val="00A15A24"/>
    <w:rsid w:val="00A16252"/>
    <w:rsid w:val="00A21194"/>
    <w:rsid w:val="00A262FF"/>
    <w:rsid w:val="00A3261C"/>
    <w:rsid w:val="00A35D9D"/>
    <w:rsid w:val="00A35F2A"/>
    <w:rsid w:val="00A42F1D"/>
    <w:rsid w:val="00A45CF5"/>
    <w:rsid w:val="00A6434E"/>
    <w:rsid w:val="00A76EF3"/>
    <w:rsid w:val="00A77007"/>
    <w:rsid w:val="00A85C30"/>
    <w:rsid w:val="00A916B5"/>
    <w:rsid w:val="00A92161"/>
    <w:rsid w:val="00A961B6"/>
    <w:rsid w:val="00AA08EA"/>
    <w:rsid w:val="00AA241F"/>
    <w:rsid w:val="00AA704F"/>
    <w:rsid w:val="00AA7F68"/>
    <w:rsid w:val="00AB01E2"/>
    <w:rsid w:val="00AB6D0F"/>
    <w:rsid w:val="00AB7B99"/>
    <w:rsid w:val="00AC1B27"/>
    <w:rsid w:val="00AC373D"/>
    <w:rsid w:val="00AC4148"/>
    <w:rsid w:val="00AD0E22"/>
    <w:rsid w:val="00AD4AED"/>
    <w:rsid w:val="00AD5C8B"/>
    <w:rsid w:val="00AE0123"/>
    <w:rsid w:val="00AE4F1A"/>
    <w:rsid w:val="00AF0329"/>
    <w:rsid w:val="00AF3649"/>
    <w:rsid w:val="00AF6556"/>
    <w:rsid w:val="00B026E3"/>
    <w:rsid w:val="00B03FA6"/>
    <w:rsid w:val="00B14290"/>
    <w:rsid w:val="00B2683B"/>
    <w:rsid w:val="00B27E87"/>
    <w:rsid w:val="00B32B35"/>
    <w:rsid w:val="00B4320C"/>
    <w:rsid w:val="00B511C3"/>
    <w:rsid w:val="00B64460"/>
    <w:rsid w:val="00B76E53"/>
    <w:rsid w:val="00B82872"/>
    <w:rsid w:val="00B8527A"/>
    <w:rsid w:val="00B857D4"/>
    <w:rsid w:val="00B87578"/>
    <w:rsid w:val="00B97451"/>
    <w:rsid w:val="00BA3C2A"/>
    <w:rsid w:val="00BA4A42"/>
    <w:rsid w:val="00BA6DB6"/>
    <w:rsid w:val="00BB02A2"/>
    <w:rsid w:val="00BB077D"/>
    <w:rsid w:val="00BD6AF2"/>
    <w:rsid w:val="00BE14ED"/>
    <w:rsid w:val="00BE400F"/>
    <w:rsid w:val="00BE4E91"/>
    <w:rsid w:val="00BE632E"/>
    <w:rsid w:val="00C06B63"/>
    <w:rsid w:val="00C1045D"/>
    <w:rsid w:val="00C152C3"/>
    <w:rsid w:val="00C1539A"/>
    <w:rsid w:val="00C15BF5"/>
    <w:rsid w:val="00C2259A"/>
    <w:rsid w:val="00C2497B"/>
    <w:rsid w:val="00C37F8A"/>
    <w:rsid w:val="00C409FF"/>
    <w:rsid w:val="00C42BF2"/>
    <w:rsid w:val="00C51889"/>
    <w:rsid w:val="00C53E50"/>
    <w:rsid w:val="00C66F59"/>
    <w:rsid w:val="00C73C18"/>
    <w:rsid w:val="00C87D75"/>
    <w:rsid w:val="00C94CB4"/>
    <w:rsid w:val="00CA32BC"/>
    <w:rsid w:val="00CB25CB"/>
    <w:rsid w:val="00CB35ED"/>
    <w:rsid w:val="00CB731E"/>
    <w:rsid w:val="00CB7EFD"/>
    <w:rsid w:val="00CC55B1"/>
    <w:rsid w:val="00CC56FC"/>
    <w:rsid w:val="00CE1B8A"/>
    <w:rsid w:val="00CF0885"/>
    <w:rsid w:val="00CF48C5"/>
    <w:rsid w:val="00CF4B9F"/>
    <w:rsid w:val="00CF7735"/>
    <w:rsid w:val="00D06418"/>
    <w:rsid w:val="00D07E8A"/>
    <w:rsid w:val="00D11CB4"/>
    <w:rsid w:val="00D14593"/>
    <w:rsid w:val="00D16EAD"/>
    <w:rsid w:val="00D2094B"/>
    <w:rsid w:val="00D225A0"/>
    <w:rsid w:val="00D26EF9"/>
    <w:rsid w:val="00D34BE5"/>
    <w:rsid w:val="00D359A0"/>
    <w:rsid w:val="00D44CA5"/>
    <w:rsid w:val="00D646A8"/>
    <w:rsid w:val="00D7064F"/>
    <w:rsid w:val="00D72C45"/>
    <w:rsid w:val="00D755D6"/>
    <w:rsid w:val="00D83EAB"/>
    <w:rsid w:val="00D847CA"/>
    <w:rsid w:val="00D86000"/>
    <w:rsid w:val="00D90C78"/>
    <w:rsid w:val="00D94A65"/>
    <w:rsid w:val="00D97317"/>
    <w:rsid w:val="00DB767D"/>
    <w:rsid w:val="00DB7B5C"/>
    <w:rsid w:val="00DC245F"/>
    <w:rsid w:val="00DC699C"/>
    <w:rsid w:val="00DC7504"/>
    <w:rsid w:val="00DC76C9"/>
    <w:rsid w:val="00DD184C"/>
    <w:rsid w:val="00DE673D"/>
    <w:rsid w:val="00DF0620"/>
    <w:rsid w:val="00DF2FDD"/>
    <w:rsid w:val="00DF575D"/>
    <w:rsid w:val="00E169BA"/>
    <w:rsid w:val="00E2082B"/>
    <w:rsid w:val="00E20ABF"/>
    <w:rsid w:val="00E22868"/>
    <w:rsid w:val="00E23CBD"/>
    <w:rsid w:val="00E40A5D"/>
    <w:rsid w:val="00E44147"/>
    <w:rsid w:val="00E6091B"/>
    <w:rsid w:val="00E60D16"/>
    <w:rsid w:val="00E64B7D"/>
    <w:rsid w:val="00E73609"/>
    <w:rsid w:val="00E84094"/>
    <w:rsid w:val="00E857C1"/>
    <w:rsid w:val="00E86742"/>
    <w:rsid w:val="00E86919"/>
    <w:rsid w:val="00E9463E"/>
    <w:rsid w:val="00EA1802"/>
    <w:rsid w:val="00EA19FB"/>
    <w:rsid w:val="00EB0312"/>
    <w:rsid w:val="00EB5B42"/>
    <w:rsid w:val="00EC1355"/>
    <w:rsid w:val="00EC1815"/>
    <w:rsid w:val="00ED7A6B"/>
    <w:rsid w:val="00EE1372"/>
    <w:rsid w:val="00EE6582"/>
    <w:rsid w:val="00F010B4"/>
    <w:rsid w:val="00F06BD5"/>
    <w:rsid w:val="00F11E41"/>
    <w:rsid w:val="00F11E69"/>
    <w:rsid w:val="00F21948"/>
    <w:rsid w:val="00F244C7"/>
    <w:rsid w:val="00F35757"/>
    <w:rsid w:val="00F5555B"/>
    <w:rsid w:val="00F561AE"/>
    <w:rsid w:val="00F6055A"/>
    <w:rsid w:val="00F651B1"/>
    <w:rsid w:val="00F70843"/>
    <w:rsid w:val="00F73D58"/>
    <w:rsid w:val="00F93583"/>
    <w:rsid w:val="00FA5209"/>
    <w:rsid w:val="00FA758B"/>
    <w:rsid w:val="00FB0E79"/>
    <w:rsid w:val="00FB1491"/>
    <w:rsid w:val="00FB62C2"/>
    <w:rsid w:val="00FC129D"/>
    <w:rsid w:val="00FE2E76"/>
    <w:rsid w:val="00FE3C01"/>
    <w:rsid w:val="00FE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2BC"/>
    <w:pPr>
      <w:widowControl w:val="0"/>
      <w:jc w:val="left"/>
    </w:pPr>
  </w:style>
  <w:style w:type="paragraph" w:styleId="Heading1">
    <w:name w:val="heading 1"/>
    <w:basedOn w:val="Normal"/>
    <w:link w:val="Heading1Char"/>
    <w:uiPriority w:val="1"/>
    <w:qFormat/>
    <w:rsid w:val="00CA32BC"/>
    <w:pPr>
      <w:ind w:left="107"/>
      <w:outlineLvl w:val="0"/>
    </w:pPr>
    <w:rPr>
      <w:rFonts w:ascii="Tahoma" w:eastAsia="Tahoma" w:hAnsi="Tahoma"/>
      <w:sz w:val="20"/>
      <w:szCs w:val="20"/>
    </w:rPr>
  </w:style>
  <w:style w:type="paragraph" w:styleId="Heading2">
    <w:name w:val="heading 2"/>
    <w:basedOn w:val="Normal"/>
    <w:next w:val="Normal"/>
    <w:link w:val="Heading2Char"/>
    <w:uiPriority w:val="9"/>
    <w:unhideWhenUsed/>
    <w:qFormat/>
    <w:rsid w:val="00910B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32BC"/>
    <w:rPr>
      <w:rFonts w:ascii="Tahoma" w:eastAsia="Tahoma" w:hAnsi="Tahoma"/>
      <w:sz w:val="20"/>
      <w:szCs w:val="20"/>
    </w:rPr>
  </w:style>
  <w:style w:type="character" w:customStyle="1" w:styleId="Heading2Char">
    <w:name w:val="Heading 2 Char"/>
    <w:basedOn w:val="DefaultParagraphFont"/>
    <w:link w:val="Heading2"/>
    <w:uiPriority w:val="9"/>
    <w:rsid w:val="00910B5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10B5F"/>
    <w:pPr>
      <w:ind w:left="107"/>
    </w:pPr>
    <w:rPr>
      <w:rFonts w:ascii="Tahoma" w:eastAsia="Tahoma" w:hAnsi="Tahoma"/>
      <w:sz w:val="18"/>
      <w:szCs w:val="18"/>
    </w:rPr>
  </w:style>
  <w:style w:type="character" w:customStyle="1" w:styleId="BodyTextChar">
    <w:name w:val="Body Text Char"/>
    <w:basedOn w:val="DefaultParagraphFont"/>
    <w:link w:val="BodyText"/>
    <w:uiPriority w:val="1"/>
    <w:rsid w:val="00910B5F"/>
    <w:rPr>
      <w:rFonts w:ascii="Tahoma" w:eastAsia="Tahoma" w:hAnsi="Tahoma"/>
      <w:sz w:val="18"/>
      <w:szCs w:val="18"/>
    </w:rPr>
  </w:style>
  <w:style w:type="paragraph" w:customStyle="1" w:styleId="Default">
    <w:name w:val="Default"/>
    <w:rsid w:val="00910B5F"/>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EA19FB"/>
    <w:rPr>
      <w:color w:val="0000FF"/>
      <w:u w:val="single"/>
    </w:rPr>
  </w:style>
  <w:style w:type="paragraph" w:styleId="Header">
    <w:name w:val="header"/>
    <w:basedOn w:val="Normal"/>
    <w:link w:val="HeaderChar"/>
    <w:uiPriority w:val="99"/>
    <w:unhideWhenUsed/>
    <w:rsid w:val="00C42BF2"/>
    <w:pPr>
      <w:tabs>
        <w:tab w:val="center" w:pos="4680"/>
        <w:tab w:val="right" w:pos="9360"/>
      </w:tabs>
    </w:pPr>
  </w:style>
  <w:style w:type="character" w:customStyle="1" w:styleId="HeaderChar">
    <w:name w:val="Header Char"/>
    <w:basedOn w:val="DefaultParagraphFont"/>
    <w:link w:val="Header"/>
    <w:uiPriority w:val="99"/>
    <w:rsid w:val="00C42BF2"/>
  </w:style>
  <w:style w:type="paragraph" w:styleId="Footer">
    <w:name w:val="footer"/>
    <w:basedOn w:val="Normal"/>
    <w:link w:val="FooterChar"/>
    <w:uiPriority w:val="99"/>
    <w:unhideWhenUsed/>
    <w:rsid w:val="00C42BF2"/>
    <w:pPr>
      <w:tabs>
        <w:tab w:val="center" w:pos="4680"/>
        <w:tab w:val="right" w:pos="9360"/>
      </w:tabs>
    </w:pPr>
  </w:style>
  <w:style w:type="character" w:customStyle="1" w:styleId="FooterChar">
    <w:name w:val="Footer Char"/>
    <w:basedOn w:val="DefaultParagraphFont"/>
    <w:link w:val="Footer"/>
    <w:uiPriority w:val="99"/>
    <w:rsid w:val="00C42BF2"/>
  </w:style>
  <w:style w:type="paragraph" w:styleId="BalloonText">
    <w:name w:val="Balloon Text"/>
    <w:basedOn w:val="Normal"/>
    <w:link w:val="BalloonTextChar"/>
    <w:uiPriority w:val="99"/>
    <w:semiHidden/>
    <w:unhideWhenUsed/>
    <w:rsid w:val="00C42BF2"/>
    <w:rPr>
      <w:rFonts w:ascii="Tahoma" w:hAnsi="Tahoma" w:cs="Tahoma"/>
      <w:sz w:val="16"/>
      <w:szCs w:val="16"/>
    </w:rPr>
  </w:style>
  <w:style w:type="character" w:customStyle="1" w:styleId="BalloonTextChar">
    <w:name w:val="Balloon Text Char"/>
    <w:basedOn w:val="DefaultParagraphFont"/>
    <w:link w:val="BalloonText"/>
    <w:uiPriority w:val="99"/>
    <w:semiHidden/>
    <w:rsid w:val="00C42BF2"/>
    <w:rPr>
      <w:rFonts w:ascii="Tahoma" w:hAnsi="Tahoma" w:cs="Tahoma"/>
      <w:sz w:val="16"/>
      <w:szCs w:val="16"/>
    </w:rPr>
  </w:style>
  <w:style w:type="paragraph" w:styleId="ListParagraph">
    <w:name w:val="List Paragraph"/>
    <w:basedOn w:val="Normal"/>
    <w:uiPriority w:val="34"/>
    <w:qFormat/>
    <w:rsid w:val="00597B1D"/>
    <w:pPr>
      <w:ind w:left="720"/>
      <w:contextualSpacing/>
    </w:pPr>
  </w:style>
  <w:style w:type="character" w:styleId="FollowedHyperlink">
    <w:name w:val="FollowedHyperlink"/>
    <w:basedOn w:val="DefaultParagraphFont"/>
    <w:uiPriority w:val="99"/>
    <w:semiHidden/>
    <w:unhideWhenUsed/>
    <w:rsid w:val="009C30C6"/>
    <w:rPr>
      <w:color w:val="800080" w:themeColor="followedHyperlink"/>
      <w:u w:val="single"/>
    </w:rPr>
  </w:style>
  <w:style w:type="character" w:styleId="CommentReference">
    <w:name w:val="annotation reference"/>
    <w:basedOn w:val="DefaultParagraphFont"/>
    <w:uiPriority w:val="99"/>
    <w:semiHidden/>
    <w:unhideWhenUsed/>
    <w:rsid w:val="006E269A"/>
    <w:rPr>
      <w:sz w:val="16"/>
      <w:szCs w:val="16"/>
    </w:rPr>
  </w:style>
  <w:style w:type="paragraph" w:styleId="CommentText">
    <w:name w:val="annotation text"/>
    <w:basedOn w:val="Normal"/>
    <w:link w:val="CommentTextChar"/>
    <w:uiPriority w:val="99"/>
    <w:semiHidden/>
    <w:unhideWhenUsed/>
    <w:rsid w:val="006E269A"/>
    <w:rPr>
      <w:sz w:val="20"/>
      <w:szCs w:val="20"/>
    </w:rPr>
  </w:style>
  <w:style w:type="character" w:customStyle="1" w:styleId="CommentTextChar">
    <w:name w:val="Comment Text Char"/>
    <w:basedOn w:val="DefaultParagraphFont"/>
    <w:link w:val="CommentText"/>
    <w:uiPriority w:val="99"/>
    <w:semiHidden/>
    <w:rsid w:val="006E269A"/>
    <w:rPr>
      <w:sz w:val="20"/>
      <w:szCs w:val="20"/>
    </w:rPr>
  </w:style>
  <w:style w:type="paragraph" w:styleId="CommentSubject">
    <w:name w:val="annotation subject"/>
    <w:basedOn w:val="CommentText"/>
    <w:next w:val="CommentText"/>
    <w:link w:val="CommentSubjectChar"/>
    <w:uiPriority w:val="99"/>
    <w:semiHidden/>
    <w:unhideWhenUsed/>
    <w:rsid w:val="006E269A"/>
    <w:rPr>
      <w:b/>
      <w:bCs/>
    </w:rPr>
  </w:style>
  <w:style w:type="character" w:customStyle="1" w:styleId="CommentSubjectChar">
    <w:name w:val="Comment Subject Char"/>
    <w:basedOn w:val="CommentTextChar"/>
    <w:link w:val="CommentSubject"/>
    <w:uiPriority w:val="99"/>
    <w:semiHidden/>
    <w:rsid w:val="006E269A"/>
    <w:rPr>
      <w:b/>
      <w:bCs/>
      <w:sz w:val="20"/>
      <w:szCs w:val="20"/>
    </w:rPr>
  </w:style>
  <w:style w:type="paragraph" w:styleId="Revision">
    <w:name w:val="Revision"/>
    <w:hidden/>
    <w:uiPriority w:val="99"/>
    <w:semiHidden/>
    <w:rsid w:val="006E269A"/>
    <w:pPr>
      <w:jc w:val="left"/>
    </w:pPr>
  </w:style>
  <w:style w:type="table" w:styleId="TableGrid">
    <w:name w:val="Table Grid"/>
    <w:basedOn w:val="TableNormal"/>
    <w:uiPriority w:val="59"/>
    <w:rsid w:val="001B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60093">
      <w:bodyDiv w:val="1"/>
      <w:marLeft w:val="0"/>
      <w:marRight w:val="0"/>
      <w:marTop w:val="0"/>
      <w:marBottom w:val="0"/>
      <w:divBdr>
        <w:top w:val="none" w:sz="0" w:space="0" w:color="auto"/>
        <w:left w:val="none" w:sz="0" w:space="0" w:color="auto"/>
        <w:bottom w:val="none" w:sz="0" w:space="0" w:color="auto"/>
        <w:right w:val="none" w:sz="0" w:space="0" w:color="auto"/>
      </w:divBdr>
    </w:div>
    <w:div w:id="761070993">
      <w:bodyDiv w:val="1"/>
      <w:marLeft w:val="0"/>
      <w:marRight w:val="0"/>
      <w:marTop w:val="0"/>
      <w:marBottom w:val="0"/>
      <w:divBdr>
        <w:top w:val="none" w:sz="0" w:space="0" w:color="auto"/>
        <w:left w:val="none" w:sz="0" w:space="0" w:color="auto"/>
        <w:bottom w:val="none" w:sz="0" w:space="0" w:color="auto"/>
        <w:right w:val="none" w:sz="0" w:space="0" w:color="auto"/>
      </w:divBdr>
    </w:div>
    <w:div w:id="987247126">
      <w:bodyDiv w:val="1"/>
      <w:marLeft w:val="0"/>
      <w:marRight w:val="0"/>
      <w:marTop w:val="0"/>
      <w:marBottom w:val="0"/>
      <w:divBdr>
        <w:top w:val="none" w:sz="0" w:space="0" w:color="auto"/>
        <w:left w:val="none" w:sz="0" w:space="0" w:color="auto"/>
        <w:bottom w:val="none" w:sz="0" w:space="0" w:color="auto"/>
        <w:right w:val="none" w:sz="0" w:space="0" w:color="auto"/>
      </w:divBdr>
    </w:div>
    <w:div w:id="1053457302">
      <w:bodyDiv w:val="1"/>
      <w:marLeft w:val="0"/>
      <w:marRight w:val="0"/>
      <w:marTop w:val="0"/>
      <w:marBottom w:val="0"/>
      <w:divBdr>
        <w:top w:val="none" w:sz="0" w:space="0" w:color="auto"/>
        <w:left w:val="none" w:sz="0" w:space="0" w:color="auto"/>
        <w:bottom w:val="none" w:sz="0" w:space="0" w:color="auto"/>
        <w:right w:val="none" w:sz="0" w:space="0" w:color="auto"/>
      </w:divBdr>
    </w:div>
    <w:div w:id="1303383520">
      <w:bodyDiv w:val="1"/>
      <w:marLeft w:val="0"/>
      <w:marRight w:val="0"/>
      <w:marTop w:val="0"/>
      <w:marBottom w:val="0"/>
      <w:divBdr>
        <w:top w:val="none" w:sz="0" w:space="0" w:color="auto"/>
        <w:left w:val="none" w:sz="0" w:space="0" w:color="auto"/>
        <w:bottom w:val="none" w:sz="0" w:space="0" w:color="auto"/>
        <w:right w:val="none" w:sz="0" w:space="0" w:color="auto"/>
      </w:divBdr>
    </w:div>
    <w:div w:id="1625037400">
      <w:bodyDiv w:val="1"/>
      <w:marLeft w:val="0"/>
      <w:marRight w:val="0"/>
      <w:marTop w:val="0"/>
      <w:marBottom w:val="0"/>
      <w:divBdr>
        <w:top w:val="none" w:sz="0" w:space="0" w:color="auto"/>
        <w:left w:val="none" w:sz="0" w:space="0" w:color="auto"/>
        <w:bottom w:val="none" w:sz="0" w:space="0" w:color="auto"/>
        <w:right w:val="none" w:sz="0" w:space="0" w:color="auto"/>
      </w:divBdr>
    </w:div>
    <w:div w:id="2002780243">
      <w:bodyDiv w:val="1"/>
      <w:marLeft w:val="0"/>
      <w:marRight w:val="0"/>
      <w:marTop w:val="0"/>
      <w:marBottom w:val="0"/>
      <w:divBdr>
        <w:top w:val="none" w:sz="0" w:space="0" w:color="auto"/>
        <w:left w:val="none" w:sz="0" w:space="0" w:color="auto"/>
        <w:bottom w:val="none" w:sz="0" w:space="0" w:color="auto"/>
        <w:right w:val="none" w:sz="0" w:space="0" w:color="auto"/>
      </w:divBdr>
      <w:divsChild>
        <w:div w:id="1262446393">
          <w:marLeft w:val="1800"/>
          <w:marRight w:val="0"/>
          <w:marTop w:val="100"/>
          <w:marBottom w:val="0"/>
          <w:divBdr>
            <w:top w:val="none" w:sz="0" w:space="0" w:color="auto"/>
            <w:left w:val="none" w:sz="0" w:space="0" w:color="auto"/>
            <w:bottom w:val="none" w:sz="0" w:space="0" w:color="auto"/>
            <w:right w:val="none" w:sz="0" w:space="0" w:color="auto"/>
          </w:divBdr>
        </w:div>
        <w:div w:id="500894896">
          <w:marLeft w:val="1800"/>
          <w:marRight w:val="0"/>
          <w:marTop w:val="100"/>
          <w:marBottom w:val="0"/>
          <w:divBdr>
            <w:top w:val="none" w:sz="0" w:space="0" w:color="auto"/>
            <w:left w:val="none" w:sz="0" w:space="0" w:color="auto"/>
            <w:bottom w:val="none" w:sz="0" w:space="0" w:color="auto"/>
            <w:right w:val="none" w:sz="0" w:space="0" w:color="auto"/>
          </w:divBdr>
        </w:div>
        <w:div w:id="1075275352">
          <w:marLeft w:val="1800"/>
          <w:marRight w:val="0"/>
          <w:marTop w:val="100"/>
          <w:marBottom w:val="0"/>
          <w:divBdr>
            <w:top w:val="none" w:sz="0" w:space="0" w:color="auto"/>
            <w:left w:val="none" w:sz="0" w:space="0" w:color="auto"/>
            <w:bottom w:val="none" w:sz="0" w:space="0" w:color="auto"/>
            <w:right w:val="none" w:sz="0" w:space="0" w:color="auto"/>
          </w:divBdr>
        </w:div>
        <w:div w:id="238249283">
          <w:marLeft w:val="1800"/>
          <w:marRight w:val="0"/>
          <w:marTop w:val="100"/>
          <w:marBottom w:val="0"/>
          <w:divBdr>
            <w:top w:val="none" w:sz="0" w:space="0" w:color="auto"/>
            <w:left w:val="none" w:sz="0" w:space="0" w:color="auto"/>
            <w:bottom w:val="none" w:sz="0" w:space="0" w:color="auto"/>
            <w:right w:val="none" w:sz="0" w:space="0" w:color="auto"/>
          </w:divBdr>
        </w:div>
        <w:div w:id="1037118759">
          <w:marLeft w:val="1800"/>
          <w:marRight w:val="0"/>
          <w:marTop w:val="100"/>
          <w:marBottom w:val="0"/>
          <w:divBdr>
            <w:top w:val="none" w:sz="0" w:space="0" w:color="auto"/>
            <w:left w:val="none" w:sz="0" w:space="0" w:color="auto"/>
            <w:bottom w:val="none" w:sz="0" w:space="0" w:color="auto"/>
            <w:right w:val="none" w:sz="0" w:space="0" w:color="auto"/>
          </w:divBdr>
        </w:div>
        <w:div w:id="1287587542">
          <w:marLeft w:val="1800"/>
          <w:marRight w:val="0"/>
          <w:marTop w:val="100"/>
          <w:marBottom w:val="0"/>
          <w:divBdr>
            <w:top w:val="none" w:sz="0" w:space="0" w:color="auto"/>
            <w:left w:val="none" w:sz="0" w:space="0" w:color="auto"/>
            <w:bottom w:val="none" w:sz="0" w:space="0" w:color="auto"/>
            <w:right w:val="none" w:sz="0" w:space="0" w:color="auto"/>
          </w:divBdr>
        </w:div>
        <w:div w:id="2117197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apa.org/" TargetMode="External"/><Relationship Id="rId13" Type="http://schemas.openxmlformats.org/officeDocument/2006/relationships/hyperlink" Target="mailto:ozdoganlar@cm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antini@cm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levento@andrew.cm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evento@andrew.cmu.edu" TargetMode="External"/><Relationship Id="rId5" Type="http://schemas.openxmlformats.org/officeDocument/2006/relationships/webSettings" Target="webSettings.xml"/><Relationship Id="rId15" Type="http://schemas.openxmlformats.org/officeDocument/2006/relationships/hyperlink" Target="%20http://pitapa.org/" TargetMode="External"/><Relationship Id="rId10" Type="http://schemas.openxmlformats.org/officeDocument/2006/relationships/hyperlink" Target="http://pitap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levento@andrew.cmu.edu" TargetMode="External"/><Relationship Id="rId14" Type="http://schemas.openxmlformats.org/officeDocument/2006/relationships/hyperlink" Target="%20http://pitap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CE56-2A07-45C1-A0E2-DFD6AABE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2022-11-17T16:52:00Z</dcterms:created>
  <dcterms:modified xsi:type="dcterms:W3CDTF">2022-11-17T23:33:00Z</dcterms:modified>
</cp:coreProperties>
</file>